
<file path=[Content_Types].xml><?xml version="1.0" encoding="utf-8"?>
<Types xmlns="http://schemas.openxmlformats.org/package/2006/content-types">
  <Default ContentType="image/png" Extension="png"/>
  <Default ContentType="application/vnd.openxmlformats-package.relationships+xml" Extension="rels"/>
  <Default ContentType="image/jpeg" Extension="jpe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spacing w:line="240" w:lineRule="auto"/>
        <w:ind/>
        <w:rPr>
          <w:rFonts w:ascii="Times New Roman" w:hAnsi="Times New Roman"/>
          <w:b w:val="1"/>
          <w:sz w:val="28"/>
        </w:rPr>
      </w:pPr>
    </w:p>
    <w:p w14:paraId="04000000">
      <w:pPr>
        <w:spacing w:line="240" w:lineRule="auto"/>
        <w:ind/>
        <w:rPr>
          <w:rFonts w:ascii="Times New Roman" w:hAnsi="Times New Roman"/>
          <w:b w:val="1"/>
          <w:sz w:val="28"/>
        </w:rPr>
      </w:pPr>
      <w:r>
        <w:rPr>
          <w:rFonts w:ascii="Times New Roman" w:hAnsi="Times New Roman"/>
          <w:b w:val="1"/>
          <w:sz w:val="28"/>
        </w:rPr>
        <w:t xml:space="preserve"> Р</w:t>
      </w:r>
      <w:r>
        <w:rPr>
          <w:rFonts w:ascii="Times New Roman" w:hAnsi="Times New Roman"/>
          <w:b w:val="1"/>
          <w:sz w:val="28"/>
        </w:rPr>
        <w:t>ыбоводно-биологическое обоснование (Р</w:t>
      </w:r>
      <w:r>
        <w:rPr>
          <w:rFonts w:ascii="Times New Roman" w:hAnsi="Times New Roman"/>
          <w:b w:val="1"/>
          <w:sz w:val="28"/>
        </w:rPr>
        <w:t>БО</w:t>
      </w:r>
      <w:r>
        <w:rPr>
          <w:rFonts w:ascii="Times New Roman" w:hAnsi="Times New Roman"/>
          <w:b w:val="1"/>
          <w:sz w:val="28"/>
        </w:rPr>
        <w:t>)</w:t>
      </w:r>
      <w:r>
        <w:rPr>
          <w:rFonts w:ascii="Times New Roman" w:hAnsi="Times New Roman"/>
          <w:b w:val="1"/>
          <w:sz w:val="28"/>
        </w:rPr>
        <w:t xml:space="preserve">   </w:t>
      </w:r>
    </w:p>
    <w:p w14:paraId="05000000">
      <w:pPr>
        <w:spacing w:line="240" w:lineRule="auto"/>
        <w:ind/>
        <w:rPr>
          <w:rFonts w:ascii="Times New Roman" w:hAnsi="Times New Roman"/>
          <w:b w:val="1"/>
          <w:sz w:val="28"/>
        </w:rPr>
      </w:pPr>
      <w:r>
        <w:rPr>
          <w:rFonts w:ascii="Times New Roman" w:hAnsi="Times New Roman"/>
          <w:b w:val="1"/>
          <w:sz w:val="28"/>
        </w:rPr>
        <w:t>по выращиванию   дикого сазана</w:t>
      </w:r>
      <w:r>
        <w:rPr>
          <w:rFonts w:ascii="Times New Roman" w:hAnsi="Times New Roman"/>
          <w:b w:val="1"/>
          <w:sz w:val="28"/>
        </w:rPr>
        <w:t xml:space="preserve"> </w:t>
      </w:r>
      <w:r>
        <w:rPr>
          <w:rFonts w:ascii="Times New Roman" w:hAnsi="Times New Roman"/>
          <w:b w:val="1"/>
          <w:sz w:val="28"/>
        </w:rPr>
        <w:t xml:space="preserve"> для  восстановления его  запасов  и </w:t>
      </w:r>
      <w:r>
        <w:rPr>
          <w:rFonts w:ascii="Times New Roman" w:hAnsi="Times New Roman"/>
          <w:b w:val="1"/>
          <w:sz w:val="28"/>
        </w:rPr>
        <w:t xml:space="preserve">    </w:t>
      </w:r>
      <w:r>
        <w:rPr>
          <w:rFonts w:ascii="Times New Roman" w:hAnsi="Times New Roman"/>
          <w:b w:val="1"/>
          <w:sz w:val="28"/>
        </w:rPr>
        <w:t xml:space="preserve">сохранения генофонда.  </w:t>
      </w:r>
    </w:p>
    <w:p w14:paraId="06000000">
      <w:pPr>
        <w:rPr>
          <w:rFonts w:ascii="Times New Roman" w:hAnsi="Times New Roman"/>
          <w:b w:val="1"/>
          <w:sz w:val="28"/>
        </w:rPr>
      </w:pPr>
      <w:r>
        <w:rPr>
          <w:rFonts w:ascii="Times New Roman" w:hAnsi="Times New Roman"/>
          <w:sz w:val="28"/>
        </w:rPr>
        <w:t>Козлов В.И.  д.б.н., профессор</w:t>
      </w:r>
      <w:r>
        <w:rPr>
          <w:rFonts w:ascii="Times New Roman" w:hAnsi="Times New Roman"/>
          <w:sz w:val="28"/>
        </w:rPr>
        <w:t xml:space="preserve">,  </w:t>
      </w:r>
      <w:r>
        <w:rPr>
          <w:sz w:val="28"/>
        </w:rPr>
        <w:t xml:space="preserve">ООО «Сибрыбпром»  </w:t>
      </w:r>
      <w:r>
        <w:rPr>
          <w:sz w:val="28"/>
        </w:rPr>
        <w:t xml:space="preserve">   </w:t>
      </w:r>
    </w:p>
    <w:p w14:paraId="07000000">
      <w:pPr>
        <w:rPr>
          <w:rFonts w:ascii="Times New Roman" w:hAnsi="Times New Roman"/>
          <w:b w:val="1"/>
          <w:sz w:val="28"/>
        </w:rPr>
      </w:pPr>
      <w:r>
        <w:rPr>
          <w:rFonts w:ascii="Times New Roman" w:hAnsi="Times New Roman"/>
          <w:b w:val="1"/>
          <w:sz w:val="28"/>
        </w:rPr>
        <w:t>Резюме</w:t>
      </w:r>
    </w:p>
    <w:p w14:paraId="08000000">
      <w:pPr>
        <w:spacing w:line="240" w:lineRule="auto"/>
        <w:ind w:firstLine="708" w:left="0"/>
        <w:rPr>
          <w:rFonts w:ascii="Times New Roman" w:hAnsi="Times New Roman"/>
          <w:i w:val="1"/>
          <w:sz w:val="28"/>
        </w:rPr>
      </w:pPr>
      <w:r>
        <w:rPr>
          <w:rFonts w:ascii="Times New Roman" w:hAnsi="Times New Roman"/>
          <w:i w:val="1"/>
          <w:sz w:val="28"/>
        </w:rPr>
        <w:t xml:space="preserve">Доместикация сазана человеком  спасла   его как вид  - </w:t>
      </w:r>
      <w:r>
        <w:rPr>
          <w:i w:val="1"/>
          <w:sz w:val="28"/>
        </w:rPr>
        <w:t>Cyprinus carpio L</w:t>
      </w:r>
      <w:r>
        <w:rPr>
          <w:i w:val="1"/>
          <w:sz w:val="28"/>
        </w:rPr>
        <w:t>.</w:t>
      </w:r>
      <w:r>
        <w:rPr>
          <w:i w:val="1"/>
          <w:sz w:val="28"/>
        </w:rPr>
        <w:t xml:space="preserve">  </w:t>
      </w:r>
      <w:r>
        <w:rPr>
          <w:rFonts w:ascii="Times New Roman" w:hAnsi="Times New Roman"/>
          <w:i w:val="1"/>
          <w:sz w:val="28"/>
        </w:rPr>
        <w:t>от полного уничтожения,  а,  с другой стороны,  его приручение, повлияло не только на  его внешний вид, но и изменил</w:t>
      </w:r>
      <w:r>
        <w:rPr>
          <w:rFonts w:ascii="Times New Roman" w:hAnsi="Times New Roman"/>
          <w:i w:val="1"/>
          <w:sz w:val="28"/>
        </w:rPr>
        <w:t>о</w:t>
      </w:r>
      <w:r>
        <w:rPr>
          <w:rFonts w:ascii="Times New Roman" w:hAnsi="Times New Roman"/>
          <w:i w:val="1"/>
          <w:sz w:val="28"/>
        </w:rPr>
        <w:t xml:space="preserve"> некоторые  морфологические, экологические, физиологические и, возможно, генетические  признаки.</w:t>
      </w:r>
      <w:r>
        <w:rPr>
          <w:rFonts w:ascii="Times New Roman" w:hAnsi="Times New Roman"/>
          <w:i w:val="1"/>
          <w:sz w:val="28"/>
        </w:rPr>
        <w:t xml:space="preserve"> </w:t>
      </w:r>
      <w:r>
        <w:rPr>
          <w:rFonts w:ascii="Times New Roman" w:hAnsi="Times New Roman"/>
          <w:i w:val="1"/>
          <w:sz w:val="28"/>
        </w:rPr>
        <w:t>Карп повсюду смешался с природными популяциями сазана.</w:t>
      </w:r>
    </w:p>
    <w:p w14:paraId="09000000">
      <w:pPr>
        <w:spacing w:line="240" w:lineRule="auto"/>
        <w:ind w:firstLine="708" w:left="0"/>
        <w:rPr>
          <w:rFonts w:ascii="Times New Roman" w:hAnsi="Times New Roman"/>
          <w:i w:val="1"/>
          <w:sz w:val="28"/>
        </w:rPr>
      </w:pPr>
      <w:r>
        <w:rPr>
          <w:rFonts w:ascii="Times New Roman" w:hAnsi="Times New Roman"/>
          <w:i w:val="1"/>
          <w:sz w:val="28"/>
        </w:rPr>
        <w:t>В связи с т</w:t>
      </w:r>
      <w:r>
        <w:rPr>
          <w:rFonts w:ascii="Times New Roman" w:hAnsi="Times New Roman"/>
          <w:i w:val="1"/>
          <w:sz w:val="28"/>
        </w:rPr>
        <w:t>е</w:t>
      </w:r>
      <w:r>
        <w:rPr>
          <w:rFonts w:ascii="Times New Roman" w:hAnsi="Times New Roman"/>
          <w:i w:val="1"/>
          <w:sz w:val="28"/>
        </w:rPr>
        <w:t>м , что диких популяций сазана в естественном ареале, практически</w:t>
      </w:r>
      <w:r>
        <w:rPr>
          <w:rFonts w:ascii="Times New Roman" w:hAnsi="Times New Roman"/>
          <w:i w:val="1"/>
          <w:sz w:val="28"/>
        </w:rPr>
        <w:t>,</w:t>
      </w:r>
      <w:r>
        <w:rPr>
          <w:rFonts w:ascii="Times New Roman" w:hAnsi="Times New Roman"/>
          <w:i w:val="1"/>
          <w:sz w:val="28"/>
        </w:rPr>
        <w:t xml:space="preserve"> не осталось,  а     небольшие  стада</w:t>
      </w:r>
      <w:r>
        <w:rPr>
          <w:rFonts w:ascii="Times New Roman" w:hAnsi="Times New Roman"/>
          <w:i w:val="1"/>
          <w:sz w:val="28"/>
        </w:rPr>
        <w:t xml:space="preserve"> </w:t>
      </w:r>
      <w:r>
        <w:rPr>
          <w:rFonts w:ascii="Times New Roman" w:hAnsi="Times New Roman"/>
          <w:i w:val="1"/>
          <w:sz w:val="28"/>
        </w:rPr>
        <w:t xml:space="preserve">-_популяции учеными ихтиологами   внесены,  как </w:t>
      </w:r>
      <w:r>
        <w:rPr>
          <w:rFonts w:ascii="Times New Roman" w:hAnsi="Times New Roman"/>
          <w:b w:val="1"/>
          <w:i w:val="1"/>
          <w:sz w:val="28"/>
        </w:rPr>
        <w:t>уязвимые</w:t>
      </w:r>
      <w:r>
        <w:rPr>
          <w:rFonts w:ascii="Times New Roman" w:hAnsi="Times New Roman"/>
          <w:b w:val="1"/>
          <w:i w:val="1"/>
          <w:sz w:val="28"/>
        </w:rPr>
        <w:t>,</w:t>
      </w:r>
      <w:r>
        <w:rPr>
          <w:rFonts w:ascii="Times New Roman" w:hAnsi="Times New Roman"/>
          <w:i w:val="1"/>
          <w:sz w:val="28"/>
        </w:rPr>
        <w:t xml:space="preserve"> в Международную Красную</w:t>
      </w:r>
      <w:r>
        <w:rPr>
          <w:rFonts w:ascii="Times New Roman" w:hAnsi="Times New Roman"/>
          <w:i w:val="1"/>
          <w:sz w:val="28"/>
        </w:rPr>
        <w:t xml:space="preserve"> </w:t>
      </w:r>
      <w:r>
        <w:rPr>
          <w:rFonts w:ascii="Times New Roman" w:hAnsi="Times New Roman"/>
          <w:i w:val="1"/>
          <w:sz w:val="28"/>
        </w:rPr>
        <w:t>книгу</w:t>
      </w:r>
      <w:r>
        <w:rPr>
          <w:rFonts w:ascii="Times New Roman" w:hAnsi="Times New Roman"/>
          <w:i w:val="1"/>
          <w:sz w:val="28"/>
        </w:rPr>
        <w:t xml:space="preserve"> (IUCN 2023. The</w:t>
      </w:r>
      <w:r>
        <w:rPr>
          <w:rFonts w:ascii="Times New Roman" w:hAnsi="Times New Roman"/>
          <w:i w:val="1"/>
          <w:sz w:val="28"/>
        </w:rPr>
        <w:t xml:space="preserve"> </w:t>
      </w:r>
      <w:r>
        <w:rPr>
          <w:rFonts w:ascii="Times New Roman" w:hAnsi="Times New Roman"/>
          <w:i w:val="1"/>
          <w:sz w:val="28"/>
        </w:rPr>
        <w:t>IUCN</w:t>
      </w:r>
      <w:r>
        <w:rPr>
          <w:rFonts w:ascii="Times New Roman" w:hAnsi="Times New Roman"/>
          <w:i w:val="1"/>
          <w:sz w:val="28"/>
        </w:rPr>
        <w:t xml:space="preserve"> </w:t>
      </w:r>
      <w:r>
        <w:rPr>
          <w:rFonts w:ascii="Times New Roman" w:hAnsi="Times New Roman"/>
          <w:i w:val="1"/>
          <w:sz w:val="28"/>
        </w:rPr>
        <w:t>Red</w:t>
      </w:r>
      <w:r>
        <w:rPr>
          <w:rFonts w:ascii="Times New Roman" w:hAnsi="Times New Roman"/>
          <w:i w:val="1"/>
          <w:sz w:val="28"/>
        </w:rPr>
        <w:t xml:space="preserve"> </w:t>
      </w:r>
      <w:r>
        <w:rPr>
          <w:rFonts w:ascii="Times New Roman" w:hAnsi="Times New Roman"/>
          <w:i w:val="1"/>
          <w:sz w:val="28"/>
        </w:rPr>
        <w:t>List</w:t>
      </w:r>
      <w:r>
        <w:rPr>
          <w:rFonts w:ascii="Times New Roman" w:hAnsi="Times New Roman"/>
          <w:i w:val="1"/>
          <w:sz w:val="28"/>
        </w:rPr>
        <w:t xml:space="preserve"> </w:t>
      </w:r>
      <w:r>
        <w:rPr>
          <w:rFonts w:ascii="Times New Roman" w:hAnsi="Times New Roman"/>
          <w:i w:val="1"/>
          <w:sz w:val="28"/>
        </w:rPr>
        <w:t>of</w:t>
      </w:r>
      <w:r>
        <w:rPr>
          <w:rFonts w:ascii="Times New Roman" w:hAnsi="Times New Roman"/>
          <w:i w:val="1"/>
          <w:sz w:val="28"/>
        </w:rPr>
        <w:t xml:space="preserve"> </w:t>
      </w:r>
      <w:r>
        <w:rPr>
          <w:rFonts w:ascii="Times New Roman" w:hAnsi="Times New Roman"/>
          <w:i w:val="1"/>
          <w:sz w:val="28"/>
        </w:rPr>
        <w:t>Threatened</w:t>
      </w:r>
      <w:r>
        <w:rPr>
          <w:rFonts w:ascii="Times New Roman" w:hAnsi="Times New Roman"/>
          <w:i w:val="1"/>
          <w:sz w:val="28"/>
        </w:rPr>
        <w:t xml:space="preserve"> </w:t>
      </w:r>
      <w:r>
        <w:rPr>
          <w:rFonts w:ascii="Times New Roman" w:hAnsi="Times New Roman"/>
          <w:i w:val="1"/>
          <w:sz w:val="28"/>
        </w:rPr>
        <w:t>Species</w:t>
      </w:r>
      <w:r>
        <w:rPr>
          <w:rFonts w:ascii="Times New Roman" w:hAnsi="Times New Roman"/>
          <w:i w:val="1"/>
          <w:sz w:val="28"/>
        </w:rPr>
        <w:t xml:space="preserve">. </w:t>
      </w:r>
      <w:r>
        <w:rPr>
          <w:rFonts w:ascii="Times New Roman" w:hAnsi="Times New Roman"/>
          <w:i w:val="1"/>
          <w:sz w:val="28"/>
        </w:rPr>
        <w:t>Version</w:t>
      </w:r>
      <w:r>
        <w:rPr>
          <w:rFonts w:ascii="Times New Roman" w:hAnsi="Times New Roman"/>
          <w:i w:val="1"/>
          <w:sz w:val="28"/>
        </w:rPr>
        <w:t xml:space="preserve"> 2022-2)</w:t>
      </w:r>
      <w:r>
        <w:rPr>
          <w:rFonts w:ascii="Times New Roman" w:hAnsi="Times New Roman"/>
          <w:i w:val="1"/>
          <w:sz w:val="28"/>
        </w:rPr>
        <w:t>.</w:t>
      </w:r>
      <w:r>
        <w:rPr>
          <w:rFonts w:ascii="Times New Roman" w:hAnsi="Times New Roman"/>
          <w:i w:val="1"/>
          <w:sz w:val="28"/>
        </w:rPr>
        <w:t xml:space="preserve"> </w:t>
      </w:r>
    </w:p>
    <w:p w14:paraId="0A000000">
      <w:pPr>
        <w:spacing w:line="240" w:lineRule="auto"/>
        <w:ind w:firstLine="708" w:left="0"/>
        <w:rPr>
          <w:i w:val="1"/>
          <w:sz w:val="28"/>
        </w:rPr>
      </w:pPr>
      <w:r>
        <w:rPr>
          <w:i w:val="1"/>
          <w:sz w:val="28"/>
        </w:rPr>
        <w:t xml:space="preserve">ООО «Сибрыбпром»    </w:t>
      </w:r>
      <w:r>
        <w:rPr>
          <w:i w:val="1"/>
          <w:sz w:val="28"/>
        </w:rPr>
        <w:t xml:space="preserve"> всем желающим </w:t>
      </w:r>
      <w:r>
        <w:rPr>
          <w:i w:val="1"/>
          <w:sz w:val="28"/>
        </w:rPr>
        <w:t xml:space="preserve"> </w:t>
      </w:r>
      <w:r>
        <w:rPr>
          <w:rFonts w:ascii="Times New Roman" w:hAnsi="Times New Roman"/>
          <w:i w:val="1"/>
          <w:sz w:val="28"/>
        </w:rPr>
        <w:t>предлагает   приобрести разновозрастную молодь дикого сазана, выращенн</w:t>
      </w:r>
      <w:r>
        <w:rPr>
          <w:rFonts w:ascii="Times New Roman" w:hAnsi="Times New Roman"/>
          <w:i w:val="1"/>
          <w:sz w:val="28"/>
        </w:rPr>
        <w:t>ую</w:t>
      </w:r>
      <w:r>
        <w:rPr>
          <w:rFonts w:ascii="Times New Roman" w:hAnsi="Times New Roman"/>
          <w:i w:val="1"/>
          <w:sz w:val="28"/>
        </w:rPr>
        <w:t xml:space="preserve"> </w:t>
      </w:r>
      <w:r>
        <w:rPr>
          <w:i w:val="1"/>
          <w:sz w:val="28"/>
        </w:rPr>
        <w:t>на рыбоводном хозяйстве ООО   «Слободская Сагва»  х. Слободской  Семикаракорского района Ростовской  области (бассейн Дона).</w:t>
      </w:r>
    </w:p>
    <w:p w14:paraId="0B000000">
      <w:pPr>
        <w:spacing w:line="240" w:lineRule="auto"/>
        <w:ind w:firstLine="360" w:left="0"/>
        <w:rPr>
          <w:rFonts w:ascii="Times New Roman" w:hAnsi="Times New Roman"/>
          <w:i w:val="1"/>
          <w:sz w:val="28"/>
        </w:rPr>
      </w:pPr>
      <w:r>
        <w:rPr>
          <w:i w:val="1"/>
          <w:sz w:val="28"/>
        </w:rPr>
        <w:t xml:space="preserve">  Молодь  могут приобрести организации </w:t>
      </w:r>
      <w:r>
        <w:rPr>
          <w:i w:val="1"/>
          <w:sz w:val="28"/>
        </w:rPr>
        <w:t xml:space="preserve"> и предприятия </w:t>
      </w:r>
      <w:r>
        <w:rPr>
          <w:i w:val="1"/>
          <w:sz w:val="28"/>
        </w:rPr>
        <w:t>для вселения сазана в естественные водоемы в качестве компенсации за экологические нарушения или для восстановления запасов редкого и исчезающего вида. Например, известно, что дикий сазан занесен в</w:t>
      </w:r>
      <w:r>
        <w:rPr>
          <w:rFonts w:ascii="Times New Roman" w:hAnsi="Times New Roman"/>
          <w:i w:val="1"/>
          <w:color w:val="202122"/>
          <w:sz w:val="28"/>
          <w:highlight w:val="white"/>
        </w:rPr>
        <w:t xml:space="preserve"> региональные Красные книги </w:t>
      </w:r>
      <w:r>
        <w:rPr>
          <w:rFonts w:ascii="Times New Roman" w:hAnsi="Times New Roman"/>
          <w:i w:val="1"/>
          <w:sz w:val="28"/>
        </w:rPr>
        <w:t xml:space="preserve">  Пермского края (2008 г) и Республики Мордовия (2021 г.)</w:t>
      </w:r>
      <w:r>
        <w:rPr>
          <w:i w:val="1"/>
        </w:rPr>
        <w:t xml:space="preserve">. </w:t>
      </w:r>
    </w:p>
    <w:p w14:paraId="0C000000">
      <w:pPr>
        <w:spacing w:line="240" w:lineRule="auto"/>
        <w:ind w:firstLine="708" w:left="0"/>
        <w:rPr>
          <w:rFonts w:ascii="Times New Roman" w:hAnsi="Times New Roman"/>
          <w:i w:val="1"/>
          <w:sz w:val="28"/>
        </w:rPr>
      </w:pPr>
      <w:r>
        <w:rPr>
          <w:rFonts w:ascii="Times New Roman" w:hAnsi="Times New Roman"/>
          <w:i w:val="1"/>
          <w:sz w:val="28"/>
        </w:rPr>
        <w:t>Исследования  полиморфизма митохондриального гена cyt b  и   уровн</w:t>
      </w:r>
      <w:r>
        <w:rPr>
          <w:rFonts w:ascii="Times New Roman" w:hAnsi="Times New Roman"/>
          <w:i w:val="1"/>
          <w:sz w:val="28"/>
        </w:rPr>
        <w:t xml:space="preserve">я </w:t>
      </w:r>
      <w:r>
        <w:rPr>
          <w:rFonts w:ascii="Times New Roman" w:hAnsi="Times New Roman"/>
          <w:i w:val="1"/>
          <w:sz w:val="28"/>
        </w:rPr>
        <w:t xml:space="preserve">нуклеотидного (π) и гаплотипического (h) разнообразия    популяции  волжского и донского сазана показали, что они имеют  генетическую однородность (π = 0, h = 0), поэтому приобретенная молодь дикого сазана может вселяться  на участках рек бассейнов Волги и Дона.  </w:t>
      </w:r>
    </w:p>
    <w:p w14:paraId="0D000000">
      <w:pPr>
        <w:spacing w:line="240" w:lineRule="auto"/>
        <w:ind/>
        <w:rPr>
          <w:i w:val="1"/>
        </w:rPr>
      </w:pPr>
      <w:r>
        <w:rPr>
          <w:rFonts w:ascii="Times New Roman" w:hAnsi="Times New Roman"/>
          <w:i w:val="1"/>
          <w:sz w:val="28"/>
        </w:rPr>
        <w:t xml:space="preserve">Все производители дикого сазана имеет индивидуальный  паспорт-чип  с </w:t>
      </w:r>
      <w:r>
        <w:rPr>
          <w:rFonts w:ascii="Times New Roman" w:hAnsi="Times New Roman"/>
          <w:i w:val="1"/>
          <w:sz w:val="28"/>
        </w:rPr>
        <w:t xml:space="preserve">зарегистрированным </w:t>
      </w:r>
      <w:r>
        <w:rPr>
          <w:rFonts w:ascii="Times New Roman" w:hAnsi="Times New Roman"/>
          <w:i w:val="1"/>
          <w:sz w:val="28"/>
        </w:rPr>
        <w:t>номером. Потомство будет получено заводским способом весной 2024года.</w:t>
      </w:r>
    </w:p>
    <w:p w14:paraId="0E000000">
      <w:pPr>
        <w:rPr>
          <w:rFonts w:ascii="Times New Roman" w:hAnsi="Times New Roman"/>
          <w:b w:val="1"/>
          <w:sz w:val="28"/>
        </w:rPr>
      </w:pPr>
    </w:p>
    <w:p w14:paraId="0F000000">
      <w:pPr>
        <w:rPr>
          <w:rFonts w:ascii="Times New Roman" w:hAnsi="Times New Roman"/>
          <w:b w:val="1"/>
          <w:sz w:val="28"/>
        </w:rPr>
      </w:pPr>
    </w:p>
    <w:p w14:paraId="10000000">
      <w:pPr>
        <w:rPr>
          <w:rFonts w:ascii="Times New Roman" w:hAnsi="Times New Roman"/>
          <w:b w:val="1"/>
          <w:sz w:val="28"/>
        </w:rPr>
      </w:pPr>
    </w:p>
    <w:p w14:paraId="11000000">
      <w:pPr>
        <w:rPr>
          <w:rFonts w:ascii="Times New Roman" w:hAnsi="Times New Roman"/>
          <w:b w:val="1"/>
          <w:sz w:val="28"/>
        </w:rPr>
      </w:pPr>
      <w:r>
        <w:rPr>
          <w:rFonts w:ascii="Times New Roman" w:hAnsi="Times New Roman"/>
          <w:b w:val="1"/>
          <w:sz w:val="28"/>
        </w:rPr>
        <w:t>Введение.</w:t>
      </w:r>
    </w:p>
    <w:p w14:paraId="12000000">
      <w:pPr>
        <w:ind w:firstLine="708" w:left="0"/>
        <w:rPr>
          <w:sz w:val="28"/>
        </w:rPr>
      </w:pPr>
      <w:r>
        <w:rPr>
          <w:sz w:val="28"/>
        </w:rPr>
        <w:t>Н</w:t>
      </w:r>
      <w:r>
        <w:rPr>
          <w:sz w:val="28"/>
        </w:rPr>
        <w:t>а рыбоводно</w:t>
      </w:r>
      <w:r>
        <w:rPr>
          <w:sz w:val="28"/>
        </w:rPr>
        <w:t>м</w:t>
      </w:r>
      <w:r>
        <w:rPr>
          <w:sz w:val="28"/>
        </w:rPr>
        <w:t xml:space="preserve"> хозяйств</w:t>
      </w:r>
      <w:r>
        <w:rPr>
          <w:sz w:val="28"/>
        </w:rPr>
        <w:t xml:space="preserve">е </w:t>
      </w:r>
      <w:r>
        <w:rPr>
          <w:sz w:val="28"/>
        </w:rPr>
        <w:t xml:space="preserve"> ООО   «Слободская Сагва»  х. Слободской  Семикаракорского района Ростовской  области</w:t>
      </w:r>
      <w:r>
        <w:rPr>
          <w:sz w:val="28"/>
        </w:rPr>
        <w:t xml:space="preserve">   ООО «Сибрыбпром»  </w:t>
      </w:r>
      <w:r>
        <w:rPr>
          <w:sz w:val="28"/>
        </w:rPr>
        <w:t xml:space="preserve">   </w:t>
      </w:r>
      <w:r>
        <w:rPr>
          <w:sz w:val="28"/>
        </w:rPr>
        <w:t>созда</w:t>
      </w:r>
      <w:r>
        <w:rPr>
          <w:sz w:val="28"/>
        </w:rPr>
        <w:t xml:space="preserve">но </w:t>
      </w:r>
      <w:r>
        <w:rPr>
          <w:sz w:val="28"/>
        </w:rPr>
        <w:t xml:space="preserve">уникальное маточное стадо дикого сазана (рис.1).  </w:t>
      </w: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inline>
                <wp:extent cx="304800" cy="304800"/>
                <wp:docPr hidden="false" id="1" name="Picture 1"/>
                <a:graphic>
                  <a:graphicData uri="http://schemas.microsoft.com/office/word/2010/wordprocessingShape">
                    <wps:wsp>
                      <wps:cNvSpPr txBox="true"/>
                      <wps:spPr>
                        <a:xfrm flipH="false" flipV="false" rot="0">
                          <a:off x="0" y="0"/>
                          <a:ext cx="304800" cy="304800"/>
                        </a:xfrm>
                        <a:prstGeom prst="rect">
                          <a:avLst/>
                        </a:prstGeom>
                        <a:noFill/>
                        <a:ln>
                          <a:noFill/>
                        </a:ln>
                      </wps:spPr>
                      <wps:bodyPr anchor="t" bIns="45720" lIns="91440" rIns="91440" tIns="4572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p w14:paraId="13000000">
      <w:pPr>
        <w:ind w:firstLine="708" w:left="0"/>
        <w:rPr>
          <w:sz w:val="28"/>
        </w:rPr>
      </w:pPr>
      <w:r>
        <w:rPr>
          <w:sz w:val="28"/>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false" layoutInCell="true" locked="false" relativeHeight="251658240" simplePos="false">
                <wp:simplePos x="0" y="0"/>
                <wp:positionH relativeFrom="column">
                  <wp:posOffset>2444115</wp:posOffset>
                </wp:positionH>
                <wp:positionV relativeFrom="paragraph">
                  <wp:posOffset>266065</wp:posOffset>
                </wp:positionV>
                <wp:extent cx="90805" cy="647700"/>
                <wp:wrapNone/>
                <wp:docPr hidden="false" id="2" name="Picture 2"/>
                <a:graphic>
                  <a:graphicData uri="http://schemas.microsoft.com/office/word/2010/wordprocessingShape">
                    <wps:wsp>
                      <wps:cNvSpPr txBox="false"/>
                      <wps:spPr>
                        <a:xfrm flipH="false" flipV="false" rot="0">
                          <a:off x="0" y="0"/>
                          <a:ext cx="90805" cy="647700"/>
                        </a:xfrm>
                        <a:custGeom>
                          <a:avLst>
                            <a:gd fmla="val 16200" name="modifier0"/>
                            <a:gd fmla="val 5400" name="modifier1"/>
                          </a:avLst>
                          <a:gdLst>
                            <a:gd fmla="val modifier0" name="f0"/>
                            <a:gd fmla="val modifier1" name="f1"/>
                            <a:gd fmla="val 21600" name="ODFBottom"/>
                            <a:gd fmla="+- ODFBottom 0 modifier1" name="f2"/>
                            <a:gd fmla="+- 10800 0 modifier1" name="f3"/>
                            <a:gd fmla="val 21600" name="ODFRight"/>
                            <a:gd fmla="+- ODFRight 0 modifier0" name="f4"/>
                            <a:gd fmla="*/ f4 f3 10800" name="f5"/>
                            <a:gd fmla="+- ODFRight 0 f5" name="f6"/>
                            <a:gd fmla="val f1" name="ODFTextRectL"/>
                            <a:gd fmla="val 0" name="ODFTextRectT"/>
                            <a:gd fmla="val f2" name="ODFTextRectR"/>
                            <a:gd fmla="val f6" name="ODFTextRectB"/>
                            <a:gd fmla="val 21600" name="ODFWidth"/>
                            <a:gd fmla="*/ ODFTextRectL 1 ODFWidth" name="COTextRectL"/>
                            <a:gd fmla="val 21600" name="ODFHeight"/>
                            <a:gd fmla="*/ ODFTextRectT 1 ODFHeight" name="COTextRectT"/>
                            <a:gd fmla="*/ ODFTextRectR 1 ODFWidth" name="COTextRectR"/>
                            <a:gd fmla="*/ ODFTextRectB 1 ODFHeight" name="COTextRectB"/>
                            <a:gd fmla="val 0" name="ODFLeft"/>
                            <a:gd fmla="val 0" name="ODFTop"/>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f0"/>
                              </a:moveTo>
                              <a:lnTo>
                                <a:pt x="f1" y="f0"/>
                              </a:lnTo>
                              <a:lnTo>
                                <a:pt x="f1" y="0"/>
                              </a:lnTo>
                              <a:lnTo>
                                <a:pt x="f2" y="0"/>
                              </a:lnTo>
                              <a:lnTo>
                                <a:pt x="f2" y="f0"/>
                              </a:lnTo>
                              <a:lnTo>
                                <a:pt x="21600" y="f0"/>
                              </a:lnTo>
                              <a:lnTo>
                                <a:pt x="10800" y="21600"/>
                              </a:lnTo>
                              <a:close/>
                            </a:path>
                          </a:pathLst>
                        </a:custGeom>
                        <a:solidFill>
                          <a:srgbClr val="FFFFFF"/>
                        </a:solidFill>
                        <a:ln w="12700">
                          <a:solidFill>
                            <a:srgbClr val="000000"/>
                          </a:solidFill>
                          <a:prstDash val="solid"/>
                        </a:ln>
                      </wps:spPr>
                      <wps:bodyPr anchor="t" bIns="45720" lIns="91440" rIns="91440" tIns="4572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tbl>
      <w:tblPr>
        <w:tblStyle w:val="Style_2"/>
        <w:tblLayout w:type="fixed"/>
      </w:tblPr>
      <w:tblGrid>
        <w:gridCol w:w="7640"/>
      </w:tblGrid>
      <w:tr>
        <w:tc>
          <w:tcPr>
            <w:tcW w:type="dxa" w:w="7640"/>
          </w:tcPr>
          <w:p w14:paraId="14000000">
            <w:pPr>
              <w:rPr>
                <w:sz w:val="28"/>
              </w:rPr>
            </w:pPr>
            <w:r>
              <w:rPr>
                <w:sz w:val="28"/>
              </w:rPr>
              <w:drawing>
                <wp:inline>
                  <wp:extent cx="4695092" cy="1695450"/>
                  <wp:effectExtent b="0" l="0" r="0" t="0"/>
                  <wp:docPr hidden="false" id="3" name="Picture 3"/>
                  <a:graphic>
                    <a:graphicData uri="http://schemas.openxmlformats.org/drawingml/2006/picture">
                      <pic:pic>
                        <pic:nvPicPr>
                          <pic:cNvPr hidden="false" id="4" name="Picture 4"/>
                          <pic:cNvPicPr preferRelativeResize="true"/>
                        </pic:nvPicPr>
                        <pic:blipFill>
                          <a:blip r:embed="rId2"/>
                          <a:srcRect b="37037" l="22608" r="42758" t="40741"/>
                          <a:stretch/>
                        </pic:blipFill>
                        <pic:spPr>
                          <a:xfrm flipH="false" flipV="false" rot="0">
                            <a:ext cx="4695092" cy="1695450"/>
                          </a:xfrm>
                          <a:prstGeom prst="rect"/>
                        </pic:spPr>
                      </pic:pic>
                    </a:graphicData>
                  </a:graphic>
                </wp:inline>
              </w:drawing>
            </w:r>
          </w:p>
        </w:tc>
      </w:tr>
    </w:tbl>
    <w:p w14:paraId="15000000">
      <w:pPr>
        <w:spacing w:line="240" w:lineRule="auto"/>
        <w:ind w:firstLine="708" w:left="0"/>
        <w:rPr>
          <w:rFonts w:ascii="Times New Roman" w:hAnsi="Times New Roman"/>
          <w:sz w:val="28"/>
        </w:rPr>
      </w:pPr>
      <w:r>
        <w:rPr>
          <w:rFonts w:ascii="Times New Roman" w:hAnsi="Times New Roman"/>
          <w:sz w:val="28"/>
        </w:rPr>
        <w:t xml:space="preserve">Рис. </w:t>
      </w:r>
      <w:r>
        <w:rPr>
          <w:rFonts w:ascii="Times New Roman" w:hAnsi="Times New Roman"/>
          <w:sz w:val="28"/>
        </w:rPr>
        <w:t xml:space="preserve">1. </w:t>
      </w:r>
      <w:r>
        <w:rPr>
          <w:rFonts w:ascii="Times New Roman" w:hAnsi="Times New Roman"/>
          <w:sz w:val="28"/>
        </w:rPr>
        <w:t>Участок карты Ростовской области с Таганрогским заливом</w:t>
      </w:r>
      <w:r>
        <w:rPr>
          <w:rFonts w:ascii="Times New Roman" w:hAnsi="Times New Roman"/>
          <w:sz w:val="28"/>
        </w:rPr>
        <w:t>.</w:t>
      </w:r>
    </w:p>
    <w:p w14:paraId="16000000">
      <w:pPr>
        <w:spacing w:line="240" w:lineRule="auto"/>
        <w:ind w:firstLine="708" w:left="0"/>
        <w:rPr>
          <w:i w:val="1"/>
          <w:sz w:val="28"/>
        </w:rPr>
      </w:pPr>
      <w:r>
        <w:rPr>
          <w:rFonts w:ascii="Times New Roman" w:hAnsi="Times New Roman"/>
          <w:i w:val="1"/>
          <w:sz w:val="28"/>
        </w:rPr>
        <w:t xml:space="preserve"> (Стрелкой указано место, где расположено  рыбоводное  хозяйство)</w:t>
      </w:r>
      <w:r>
        <w:rPr>
          <w:i w:val="1"/>
          <w:sz w:val="28"/>
        </w:rPr>
        <w:t>.</w:t>
      </w:r>
    </w:p>
    <w:p w14:paraId="17000000">
      <w:pPr>
        <w:ind w:firstLine="708" w:left="0"/>
        <w:rPr>
          <w:sz w:val="28"/>
        </w:rPr>
      </w:pPr>
      <w:r>
        <w:rPr>
          <w:sz w:val="28"/>
        </w:rPr>
        <w:t>На хозяйстве имеются все возможности получения личин</w:t>
      </w:r>
      <w:r>
        <w:rPr>
          <w:sz w:val="28"/>
        </w:rPr>
        <w:t>о</w:t>
      </w:r>
      <w:r>
        <w:rPr>
          <w:sz w:val="28"/>
        </w:rPr>
        <w:t xml:space="preserve">к и мальков сазана: инкубационный цех и все категории прудов. </w:t>
      </w:r>
    </w:p>
    <w:p w14:paraId="18000000">
      <w:pPr>
        <w:ind w:firstLine="708" w:left="0"/>
        <w:rPr>
          <w:b w:val="1"/>
          <w:sz w:val="28"/>
        </w:rPr>
      </w:pPr>
      <w:r>
        <w:rPr>
          <w:b w:val="1"/>
          <w:sz w:val="28"/>
        </w:rPr>
        <w:t>Цель  получения  посадочного материала</w:t>
      </w:r>
      <w:r>
        <w:rPr>
          <w:b w:val="1"/>
          <w:sz w:val="28"/>
        </w:rPr>
        <w:t xml:space="preserve"> дикого сазана</w:t>
      </w:r>
    </w:p>
    <w:p w14:paraId="19000000">
      <w:pPr>
        <w:ind w:firstLine="708" w:left="0"/>
        <w:rPr>
          <w:sz w:val="28"/>
        </w:rPr>
      </w:pPr>
      <w:r>
        <w:rPr>
          <w:sz w:val="28"/>
        </w:rPr>
        <w:t>Посадочный материал</w:t>
      </w:r>
      <w:r>
        <w:rPr>
          <w:b w:val="1"/>
          <w:sz w:val="28"/>
        </w:rPr>
        <w:t xml:space="preserve"> </w:t>
      </w:r>
      <w:r>
        <w:rPr>
          <w:sz w:val="28"/>
        </w:rPr>
        <w:t>п</w:t>
      </w:r>
      <w:r>
        <w:rPr>
          <w:sz w:val="28"/>
        </w:rPr>
        <w:t xml:space="preserve">ланируется    </w:t>
      </w:r>
      <w:r>
        <w:rPr>
          <w:sz w:val="28"/>
        </w:rPr>
        <w:t xml:space="preserve">для </w:t>
      </w:r>
      <w:r>
        <w:rPr>
          <w:sz w:val="28"/>
        </w:rPr>
        <w:t xml:space="preserve"> реализации предприятиям и организациям, которые пожелают  его приобрести    для вселения в естественные водоемы в качестве компенсации за экологические нарушения или для восстановления запасов редкого и исчезающего вида.</w:t>
      </w:r>
    </w:p>
    <w:p w14:paraId="1A000000">
      <w:pPr>
        <w:ind w:firstLine="708" w:left="0"/>
        <w:rPr>
          <w:rFonts w:ascii="Times New Roman" w:hAnsi="Times New Roman"/>
          <w:sz w:val="28"/>
        </w:rPr>
      </w:pPr>
      <w:r>
        <w:rPr>
          <w:sz w:val="28"/>
        </w:rPr>
        <w:t>Сазан или  дикий карп</w:t>
      </w:r>
      <w:r>
        <w:rPr>
          <w:rFonts w:ascii="Times New Roman" w:hAnsi="Times New Roman"/>
          <w:sz w:val="28"/>
        </w:rPr>
        <w:t xml:space="preserve">- </w:t>
      </w:r>
      <w:r>
        <w:rPr>
          <w:i w:val="1"/>
          <w:sz w:val="28"/>
        </w:rPr>
        <w:t>Cyprinus carpio L.</w:t>
      </w:r>
      <w:r>
        <w:rPr>
          <w:sz w:val="28"/>
        </w:rPr>
        <w:t xml:space="preserve">, как его называют в Западной Европе, давно  занесен в   Международную Красную книгу  </w:t>
      </w:r>
      <w:r>
        <w:rPr>
          <w:rFonts w:ascii="Times New Roman" w:hAnsi="Times New Roman"/>
          <w:sz w:val="28"/>
        </w:rPr>
        <w:t>(</w:t>
      </w:r>
      <w:r>
        <w:rPr>
          <w:rFonts w:ascii="Times New Roman" w:hAnsi="Times New Roman"/>
          <w:sz w:val="28"/>
        </w:rPr>
        <w:t>IUCN</w:t>
      </w:r>
      <w:r>
        <w:rPr>
          <w:rFonts w:ascii="Times New Roman" w:hAnsi="Times New Roman"/>
          <w:sz w:val="28"/>
        </w:rPr>
        <w:t xml:space="preserve"> 2023</w:t>
      </w:r>
      <w:r>
        <w:rPr>
          <w:rFonts w:ascii="Times New Roman" w:hAnsi="Times New Roman"/>
          <w:sz w:val="28"/>
        </w:rPr>
        <w:t xml:space="preserve">)  </w:t>
      </w:r>
      <w:r>
        <w:rPr>
          <w:sz w:val="28"/>
        </w:rPr>
        <w:t xml:space="preserve">в категорию,   </w:t>
      </w:r>
      <w:r>
        <w:rPr>
          <w:rFonts w:ascii="Times New Roman" w:hAnsi="Times New Roman"/>
          <w:sz w:val="28"/>
        </w:rPr>
        <w:t>как</w:t>
      </w:r>
      <w:r>
        <w:rPr>
          <w:rFonts w:ascii="Times New Roman" w:hAnsi="Times New Roman"/>
          <w:sz w:val="28"/>
        </w:rPr>
        <w:t xml:space="preserve"> </w:t>
      </w:r>
      <w:r>
        <w:rPr>
          <w:rFonts w:ascii="Times New Roman" w:hAnsi="Times New Roman"/>
          <w:b w:val="1"/>
          <w:i w:val="1"/>
          <w:sz w:val="28"/>
        </w:rPr>
        <w:t>уязвимы</w:t>
      </w:r>
      <w:r>
        <w:rPr>
          <w:rFonts w:ascii="Times New Roman" w:hAnsi="Times New Roman"/>
          <w:b w:val="1"/>
          <w:i w:val="1"/>
          <w:sz w:val="28"/>
        </w:rPr>
        <w:t xml:space="preserve">й вид </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Миллер, </w:t>
      </w:r>
      <w:r>
        <w:rPr>
          <w:rFonts w:ascii="Times New Roman" w:hAnsi="Times New Roman"/>
          <w:sz w:val="28"/>
        </w:rPr>
        <w:t>1979). </w:t>
      </w:r>
    </w:p>
    <w:p w14:paraId="1B000000">
      <w:pPr>
        <w:ind w:firstLine="708" w:left="0"/>
        <w:rPr>
          <w:rFonts w:ascii="Times New Roman" w:hAnsi="Times New Roman"/>
          <w:sz w:val="28"/>
        </w:rPr>
      </w:pPr>
      <w:r>
        <w:rPr>
          <w:rFonts w:ascii="Times New Roman" w:hAnsi="Times New Roman"/>
          <w:b w:val="1"/>
          <w:i w:val="1"/>
          <w:sz w:val="28"/>
        </w:rPr>
        <w:t xml:space="preserve">  </w:t>
      </w:r>
      <w:r>
        <w:rPr>
          <w:rFonts w:ascii="Times New Roman" w:hAnsi="Times New Roman"/>
          <w:sz w:val="28"/>
        </w:rPr>
        <w:t>Редким и исчезающим видом сазана считают в водоемах Республики</w:t>
      </w:r>
      <w:r>
        <w:rPr>
          <w:rFonts w:ascii="Times New Roman" w:hAnsi="Times New Roman"/>
          <w:sz w:val="28"/>
        </w:rPr>
        <w:t xml:space="preserve"> Мордовия</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и Пермской области, где он занесем в региональные Красные книги.</w:t>
      </w:r>
    </w:p>
    <w:p w14:paraId="1C000000">
      <w:pPr>
        <w:ind w:firstLine="708" w:left="0"/>
        <w:rPr>
          <w:rFonts w:ascii="Times New Roman" w:hAnsi="Times New Roman"/>
          <w:sz w:val="28"/>
        </w:rPr>
      </w:pPr>
      <w:r>
        <w:rPr>
          <w:rFonts w:ascii="Times New Roman" w:hAnsi="Times New Roman"/>
          <w:sz w:val="28"/>
        </w:rPr>
        <w:t xml:space="preserve"> В РБО нами решались   две задачи: </w:t>
      </w:r>
    </w:p>
    <w:p w14:paraId="1D000000">
      <w:pPr>
        <w:pStyle w:val="Style_3"/>
        <w:numPr>
          <w:ilvl w:val="0"/>
          <w:numId w:val="1"/>
        </w:numPr>
        <w:rPr>
          <w:rFonts w:ascii="Times New Roman" w:hAnsi="Times New Roman"/>
          <w:sz w:val="28"/>
        </w:rPr>
      </w:pPr>
      <w:r>
        <w:rPr>
          <w:rFonts w:ascii="Times New Roman" w:hAnsi="Times New Roman"/>
          <w:sz w:val="28"/>
        </w:rPr>
        <w:t>Почему, при еще   относительно большой значимости в  мировом промысле    ( по сведениям ФАО 1,0-1,2 млн.)</w:t>
      </w:r>
      <w:r>
        <w:rPr>
          <w:rFonts w:ascii="Times New Roman" w:hAnsi="Times New Roman"/>
          <w:sz w:val="28"/>
        </w:rPr>
        <w:t>,</w:t>
      </w:r>
      <w:r>
        <w:rPr>
          <w:rFonts w:ascii="Times New Roman" w:hAnsi="Times New Roman"/>
          <w:sz w:val="28"/>
        </w:rPr>
        <w:t xml:space="preserve"> сазана  занесли в Международную Красную книгу?</w:t>
      </w:r>
    </w:p>
    <w:p w14:paraId="1E000000">
      <w:pPr>
        <w:pStyle w:val="Style_3"/>
        <w:numPr>
          <w:ilvl w:val="0"/>
          <w:numId w:val="1"/>
        </w:numPr>
        <w:rPr>
          <w:rFonts w:ascii="Times New Roman" w:hAnsi="Times New Roman"/>
          <w:sz w:val="28"/>
        </w:rPr>
      </w:pPr>
      <w:r>
        <w:rPr>
          <w:rFonts w:ascii="Times New Roman" w:hAnsi="Times New Roman"/>
          <w:sz w:val="28"/>
        </w:rPr>
        <w:t xml:space="preserve">Почему дикий   сазан может быть  востребован для   вселения в естественные водоемы ареала? </w:t>
      </w:r>
    </w:p>
    <w:p w14:paraId="1F000000">
      <w:pPr>
        <w:spacing w:line="360" w:lineRule="auto"/>
        <w:ind/>
        <w:rPr>
          <w:rFonts w:ascii="Times New Roman" w:hAnsi="Times New Roman"/>
          <w:sz w:val="28"/>
        </w:rPr>
      </w:pPr>
      <w:r>
        <w:rPr>
          <w:rFonts w:ascii="Times New Roman" w:hAnsi="Times New Roman"/>
          <w:b w:val="1"/>
          <w:sz w:val="28"/>
        </w:rPr>
        <w:t>Ареал сазана.</w:t>
      </w:r>
      <w:r>
        <w:rPr>
          <w:rFonts w:ascii="Times New Roman" w:hAnsi="Times New Roman"/>
          <w:sz w:val="28"/>
        </w:rPr>
        <w:t xml:space="preserve">  </w:t>
      </w:r>
      <w:r>
        <w:rPr>
          <w:rFonts w:ascii="Times New Roman" w:hAnsi="Times New Roman"/>
          <w:sz w:val="28"/>
        </w:rPr>
        <w:tab/>
      </w:r>
      <w:r>
        <w:rPr>
          <w:rFonts w:ascii="Times New Roman" w:hAnsi="Times New Roman"/>
          <w:sz w:val="28"/>
        </w:rPr>
        <w:t>Европа и С.Африка, бассейн дальневосточных рек и рек </w:t>
      </w:r>
      <w:r>
        <w:rPr>
          <w:rStyle w:val="Style_4_ch"/>
          <w:rFonts w:ascii="Times New Roman" w:hAnsi="Times New Roman"/>
          <w:sz w:val="28"/>
        </w:rPr>
        <w:fldChar w:fldCharType="begin"/>
      </w:r>
      <w:r>
        <w:rPr>
          <w:rStyle w:val="Style_4_ch"/>
          <w:rFonts w:ascii="Times New Roman" w:hAnsi="Times New Roman"/>
          <w:sz w:val="28"/>
        </w:rPr>
        <w:instrText>HYPERLINK "https://ru.wikipedia.org/wiki/%D0%AE%D0%B3%D0%BE-%D0%92%D0%BE%D1%81%D1%82%D0%BE%D1%87%D0%BD%D0%B0%D1%8F_%D0%90%D0%B7%D0%B8%D1%8F" \o "Юго-Восточная Азия"</w:instrText>
      </w:r>
      <w:r>
        <w:rPr>
          <w:rStyle w:val="Style_4_ch"/>
          <w:rFonts w:ascii="Times New Roman" w:hAnsi="Times New Roman"/>
          <w:sz w:val="28"/>
        </w:rPr>
        <w:fldChar w:fldCharType="separate"/>
      </w:r>
      <w:r>
        <w:rPr>
          <w:rStyle w:val="Style_4_ch"/>
          <w:rFonts w:ascii="Times New Roman" w:hAnsi="Times New Roman"/>
          <w:sz w:val="28"/>
        </w:rPr>
        <w:t>Юго-Восточной Азии</w:t>
      </w:r>
      <w:r>
        <w:rPr>
          <w:rStyle w:val="Style_4_ch"/>
          <w:rFonts w:ascii="Times New Roman" w:hAnsi="Times New Roman"/>
          <w:sz w:val="28"/>
        </w:rPr>
        <w:fldChar w:fldCharType="end"/>
      </w:r>
      <w:r>
        <w:rPr>
          <w:rFonts w:ascii="Times New Roman" w:hAnsi="Times New Roman"/>
          <w:sz w:val="28"/>
        </w:rPr>
        <w:t>, от Амура на севере до </w:t>
      </w:r>
      <w:r>
        <w:rPr>
          <w:rStyle w:val="Style_4_ch"/>
          <w:rFonts w:ascii="Times New Roman" w:hAnsi="Times New Roman"/>
          <w:sz w:val="28"/>
        </w:rPr>
        <w:fldChar w:fldCharType="begin"/>
      </w:r>
      <w:r>
        <w:rPr>
          <w:rStyle w:val="Style_4_ch"/>
          <w:rFonts w:ascii="Times New Roman" w:hAnsi="Times New Roman"/>
          <w:sz w:val="28"/>
        </w:rPr>
        <w:instrText>HYPERLINK "https://ru.wikipedia.org/wiki/%D0%AE%D0%BD%D1%8C%D0%BD%D0%B0%D0%BD%D1%8C" \o "Юньнань"</w:instrText>
      </w:r>
      <w:r>
        <w:rPr>
          <w:rStyle w:val="Style_4_ch"/>
          <w:rFonts w:ascii="Times New Roman" w:hAnsi="Times New Roman"/>
          <w:sz w:val="28"/>
        </w:rPr>
        <w:fldChar w:fldCharType="separate"/>
      </w:r>
      <w:r>
        <w:rPr>
          <w:rStyle w:val="Style_4_ch"/>
          <w:rFonts w:ascii="Times New Roman" w:hAnsi="Times New Roman"/>
          <w:sz w:val="28"/>
        </w:rPr>
        <w:t>Юньнаня</w:t>
      </w:r>
      <w:r>
        <w:rPr>
          <w:rStyle w:val="Style_4_ch"/>
          <w:rFonts w:ascii="Times New Roman" w:hAnsi="Times New Roman"/>
          <w:sz w:val="28"/>
        </w:rPr>
        <w:fldChar w:fldCharType="end"/>
      </w:r>
      <w:r>
        <w:rPr>
          <w:rFonts w:ascii="Times New Roman" w:hAnsi="Times New Roman"/>
          <w:sz w:val="28"/>
        </w:rPr>
        <w:t> (Китай) и </w:t>
      </w:r>
      <w:r>
        <w:rPr>
          <w:rStyle w:val="Style_4_ch"/>
          <w:rFonts w:ascii="Times New Roman" w:hAnsi="Times New Roman"/>
          <w:sz w:val="28"/>
        </w:rPr>
        <w:fldChar w:fldCharType="begin"/>
      </w:r>
      <w:r>
        <w:rPr>
          <w:rStyle w:val="Style_4_ch"/>
          <w:rFonts w:ascii="Times New Roman" w:hAnsi="Times New Roman"/>
          <w:sz w:val="28"/>
        </w:rPr>
        <w:instrText>HYPERLINK "https://ru.wikipedia.org/wiki/%D0%9C%D1%8C%D1%8F%D0%BD%D0%BC%D0%B0" \o "Мьянма"</w:instrText>
      </w:r>
      <w:r>
        <w:rPr>
          <w:rStyle w:val="Style_4_ch"/>
          <w:rFonts w:ascii="Times New Roman" w:hAnsi="Times New Roman"/>
          <w:sz w:val="28"/>
        </w:rPr>
        <w:fldChar w:fldCharType="separate"/>
      </w:r>
      <w:r>
        <w:rPr>
          <w:rStyle w:val="Style_4_ch"/>
          <w:rFonts w:ascii="Times New Roman" w:hAnsi="Times New Roman"/>
          <w:sz w:val="28"/>
        </w:rPr>
        <w:t>Мьянмы</w:t>
      </w:r>
      <w:r>
        <w:rPr>
          <w:rStyle w:val="Style_4_ch"/>
          <w:rFonts w:ascii="Times New Roman" w:hAnsi="Times New Roman"/>
          <w:sz w:val="28"/>
        </w:rPr>
        <w:fldChar w:fldCharType="end"/>
      </w:r>
      <w:r>
        <w:rPr>
          <w:rFonts w:ascii="Times New Roman" w:hAnsi="Times New Roman"/>
          <w:sz w:val="28"/>
        </w:rPr>
        <w:t xml:space="preserve"> на юге. </w:t>
      </w:r>
      <w:r>
        <w:rPr>
          <w:rStyle w:val="Style_4_ch"/>
          <w:rFonts w:ascii="Times New Roman" w:hAnsi="Times New Roman"/>
          <w:sz w:val="28"/>
        </w:rPr>
        <w:fldChar w:fldCharType="begin"/>
      </w:r>
      <w:r>
        <w:rPr>
          <w:rStyle w:val="Style_4_ch"/>
          <w:rFonts w:ascii="Times New Roman" w:hAnsi="Times New Roman"/>
          <w:sz w:val="28"/>
        </w:rPr>
        <w:instrText>HYPERLINK "https://ru.wikipedia.org/wiki/%D0%90%D0%BA%D0%BA%D0%BB%D0%B8%D0%BC%D0%B0%D1%82%D0%B8%D0%B7%D0%B0%D1%86%D0%B8%D1%8F" \o "Акклиматизация"</w:instrText>
      </w:r>
      <w:r>
        <w:rPr>
          <w:rStyle w:val="Style_4_ch"/>
          <w:rFonts w:ascii="Times New Roman" w:hAnsi="Times New Roman"/>
          <w:sz w:val="28"/>
        </w:rPr>
        <w:fldChar w:fldCharType="separate"/>
      </w:r>
      <w:r>
        <w:rPr>
          <w:rStyle w:val="Style_4_ch"/>
          <w:rFonts w:ascii="Times New Roman" w:hAnsi="Times New Roman"/>
          <w:sz w:val="28"/>
        </w:rPr>
        <w:t>Акклиматизирован</w:t>
      </w:r>
      <w:r>
        <w:rPr>
          <w:rStyle w:val="Style_4_ch"/>
          <w:rFonts w:ascii="Times New Roman" w:hAnsi="Times New Roman"/>
          <w:sz w:val="28"/>
        </w:rPr>
        <w:fldChar w:fldCharType="end"/>
      </w:r>
      <w:r>
        <w:rPr>
          <w:rFonts w:ascii="Times New Roman" w:hAnsi="Times New Roman"/>
          <w:sz w:val="28"/>
        </w:rPr>
        <w:t> во многих водоёмах </w:t>
      </w:r>
      <w:r>
        <w:rPr>
          <w:rStyle w:val="Style_4_ch"/>
          <w:rFonts w:ascii="Times New Roman" w:hAnsi="Times New Roman"/>
          <w:sz w:val="28"/>
        </w:rPr>
        <w:fldChar w:fldCharType="begin"/>
      </w:r>
      <w:r>
        <w:rPr>
          <w:rStyle w:val="Style_4_ch"/>
          <w:rFonts w:ascii="Times New Roman" w:hAnsi="Times New Roman"/>
          <w:sz w:val="28"/>
        </w:rPr>
        <w:instrText>HYPERLINK "https://ru.wikipedia.org/wiki/%D0%A1%D1%80%D0%B5%D0%B4%D0%BD%D1%8F%D1%8F_%D0%90%D0%B7%D0%B8%D1%8F" \o "Средняя Азия"</w:instrText>
      </w:r>
      <w:r>
        <w:rPr>
          <w:rStyle w:val="Style_4_ch"/>
          <w:rFonts w:ascii="Times New Roman" w:hAnsi="Times New Roman"/>
          <w:sz w:val="28"/>
        </w:rPr>
        <w:fldChar w:fldCharType="separate"/>
      </w:r>
      <w:r>
        <w:rPr>
          <w:rStyle w:val="Style_4_ch"/>
          <w:rFonts w:ascii="Times New Roman" w:hAnsi="Times New Roman"/>
          <w:sz w:val="28"/>
        </w:rPr>
        <w:t>Средней Азии</w:t>
      </w:r>
      <w:r>
        <w:rPr>
          <w:rStyle w:val="Style_4_ch"/>
          <w:rFonts w:ascii="Times New Roman" w:hAnsi="Times New Roman"/>
          <w:sz w:val="28"/>
        </w:rPr>
        <w:fldChar w:fldCharType="end"/>
      </w:r>
      <w:r>
        <w:rPr>
          <w:rFonts w:ascii="Times New Roman" w:hAnsi="Times New Roman"/>
          <w:sz w:val="28"/>
        </w:rPr>
        <w:t>, Западной и Централь</w:t>
      </w:r>
      <w:r>
        <w:rPr>
          <w:rFonts w:ascii="Times New Roman" w:hAnsi="Times New Roman"/>
          <w:sz w:val="28"/>
        </w:rPr>
        <w:t>ной Сибири и на Камчатке  (рис.2</w:t>
      </w:r>
      <w:r>
        <w:rPr>
          <w:rFonts w:ascii="Times New Roman" w:hAnsi="Times New Roman"/>
          <w:sz w:val="28"/>
        </w:rPr>
        <w:t>).</w:t>
      </w:r>
    </w:p>
    <w:p w14:paraId="20000000">
      <w:pPr>
        <w:spacing w:line="360" w:lineRule="auto"/>
        <w:ind/>
        <w:rPr>
          <w:rFonts w:ascii="Times New Roman" w:hAnsi="Times New Roman"/>
          <w:sz w:val="28"/>
        </w:rPr>
      </w:pPr>
      <w:r>
        <w:drawing>
          <wp:inline>
            <wp:extent cx="4730750" cy="3033246"/>
            <wp:effectExtent b="0" l="0" r="0" t="0"/>
            <wp:docPr hidden="false" id="5" name="Picture 5"/>
            <a:graphic>
              <a:graphicData uri="http://schemas.openxmlformats.org/drawingml/2006/picture">
                <pic:pic>
                  <pic:nvPicPr>
                    <pic:cNvPr hidden="false" id="6" name="Picture 6"/>
                    <pic:cNvPicPr preferRelativeResize="true"/>
                  </pic:nvPicPr>
                  <pic:blipFill>
                    <a:blip r:embed="rId3"/>
                    <a:srcRect b="0" l="0" r="0" t="0"/>
                    <a:stretch/>
                  </pic:blipFill>
                  <pic:spPr>
                    <a:xfrm flipH="false" flipV="false" rot="0">
                      <a:ext cx="4730750" cy="3033246"/>
                    </a:xfrm>
                    <a:prstGeom prst="rect"/>
                  </pic:spPr>
                </pic:pic>
              </a:graphicData>
            </a:graphic>
          </wp:inline>
        </w:drawing>
      </w:r>
    </w:p>
    <w:p w14:paraId="21000000">
      <w:pPr>
        <w:rPr>
          <w:rFonts w:ascii="Times New Roman" w:hAnsi="Times New Roman"/>
          <w:sz w:val="28"/>
        </w:rPr>
      </w:pPr>
    </w:p>
    <w:p w14:paraId="22000000">
      <w:pPr>
        <w:rPr>
          <w:rFonts w:ascii="Times New Roman" w:hAnsi="Times New Roman"/>
          <w:sz w:val="28"/>
        </w:rPr>
      </w:pPr>
      <w:r>
        <w:rPr>
          <w:rFonts w:ascii="Times New Roman" w:hAnsi="Times New Roman"/>
          <w:sz w:val="28"/>
        </w:rPr>
        <w:t xml:space="preserve">Рис.2. </w:t>
      </w:r>
      <w:r>
        <w:rPr>
          <w:rFonts w:ascii="Times New Roman" w:hAnsi="Times New Roman"/>
          <w:sz w:val="28"/>
        </w:rPr>
        <w:t>Ареал</w:t>
      </w:r>
      <w:r>
        <w:rPr>
          <w:rFonts w:ascii="Times New Roman" w:hAnsi="Times New Roman"/>
          <w:sz w:val="28"/>
        </w:rPr>
        <w:t xml:space="preserve"> дикого</w:t>
      </w:r>
      <w:r>
        <w:rPr>
          <w:rFonts w:ascii="Times New Roman" w:hAnsi="Times New Roman"/>
          <w:sz w:val="28"/>
        </w:rPr>
        <w:t xml:space="preserve"> сазана</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w:t>
      </w:r>
    </w:p>
    <w:p w14:paraId="23000000">
      <w:pPr>
        <w:rPr>
          <w:rFonts w:ascii="Times New Roman" w:hAnsi="Times New Roman"/>
          <w:sz w:val="28"/>
        </w:rPr>
      </w:pPr>
    </w:p>
    <w:p w14:paraId="24000000">
      <w:pPr>
        <w:ind w:firstLine="708" w:left="0"/>
        <w:rPr>
          <w:rFonts w:ascii="Times New Roman" w:hAnsi="Times New Roman"/>
          <w:sz w:val="28"/>
        </w:rPr>
      </w:pPr>
      <w:r>
        <w:rPr>
          <w:rFonts w:ascii="Times New Roman" w:hAnsi="Times New Roman"/>
          <w:sz w:val="28"/>
        </w:rPr>
        <w:t xml:space="preserve">Сазан, пожалуй,  самая известная рыба  для  людей,  живущих в Европе и Азии.  Ведь сазан был всегда  заманчивым  трофеем любого рыбака. Его косточки  археологи находят на стоянках первобытных людей, живущих по берегам европейских  рек   (рис. 3). </w:t>
      </w:r>
      <w:r>
        <w:rPr>
          <w:rFonts w:ascii="Times New Roman" w:hAnsi="Times New Roman"/>
          <w:sz w:val="28"/>
        </w:rPr>
        <w:t xml:space="preserve"> </w:t>
      </w:r>
    </w:p>
    <w:p w14:paraId="25000000">
      <w:pPr>
        <w:ind w:firstLine="708" w:left="0"/>
        <w:rPr>
          <w:rFonts w:ascii="Times New Roman" w:hAnsi="Times New Roman"/>
          <w:sz w:val="28"/>
        </w:rPr>
      </w:pPr>
    </w:p>
    <w:p w14:paraId="26000000">
      <w:pPr>
        <w:ind w:firstLine="708" w:left="0"/>
        <w:rPr>
          <w:rFonts w:ascii="Times New Roman" w:hAnsi="Times New Roman"/>
          <w:sz w:val="28"/>
        </w:rPr>
      </w:pPr>
      <w:r>
        <w:drawing>
          <wp:inline>
            <wp:extent cx="5153025" cy="2342225"/>
            <wp:effectExtent b="0" l="0" r="0" t="0"/>
            <wp:docPr hidden="false" id="7" name="Picture 7"/>
            <a:graphic>
              <a:graphicData uri="http://schemas.openxmlformats.org/drawingml/2006/picture">
                <pic:pic>
                  <pic:nvPicPr>
                    <pic:cNvPr hidden="false" id="8" name="Picture 8"/>
                    <pic:cNvPicPr preferRelativeResize="true"/>
                  </pic:nvPicPr>
                  <pic:blipFill>
                    <a:blip r:embed="rId4"/>
                    <a:srcRect b="0" l="0" r="0" t="0"/>
                    <a:stretch/>
                  </pic:blipFill>
                  <pic:spPr>
                    <a:xfrm flipH="false" flipV="false" rot="0">
                      <a:ext cx="5153025" cy="2342225"/>
                    </a:xfrm>
                    <a:prstGeom prst="rect"/>
                  </pic:spPr>
                </pic:pic>
              </a:graphicData>
            </a:graphic>
          </wp:inline>
        </w:drawing>
      </w:r>
    </w:p>
    <w:p w14:paraId="27000000">
      <w:pPr>
        <w:ind w:firstLine="708" w:left="0"/>
        <w:rPr>
          <w:rFonts w:ascii="Times New Roman" w:hAnsi="Times New Roman"/>
          <w:sz w:val="28"/>
        </w:rPr>
      </w:pPr>
    </w:p>
    <w:p w14:paraId="28000000">
      <w:pPr>
        <w:ind w:firstLine="708" w:left="0"/>
        <w:rPr>
          <w:rFonts w:ascii="Times New Roman" w:hAnsi="Times New Roman"/>
          <w:sz w:val="28"/>
        </w:rPr>
      </w:pPr>
      <w:r>
        <w:rPr>
          <w:rFonts w:ascii="Times New Roman" w:hAnsi="Times New Roman"/>
          <w:sz w:val="28"/>
        </w:rPr>
        <w:t>Рис.3.  Сазан</w:t>
      </w:r>
    </w:p>
    <w:p w14:paraId="29000000">
      <w:pPr>
        <w:ind w:firstLine="708" w:left="0"/>
        <w:rPr>
          <w:rFonts w:ascii="Times New Roman" w:hAnsi="Times New Roman"/>
          <w:sz w:val="28"/>
        </w:rPr>
      </w:pPr>
    </w:p>
    <w:p w14:paraId="2A000000">
      <w:pPr>
        <w:ind w:firstLine="708" w:left="0"/>
        <w:rPr>
          <w:rFonts w:ascii="Times New Roman" w:hAnsi="Times New Roman"/>
          <w:sz w:val="28"/>
        </w:rPr>
      </w:pPr>
      <w:r>
        <w:rPr>
          <w:rFonts w:ascii="Times New Roman" w:hAnsi="Times New Roman"/>
          <w:sz w:val="28"/>
        </w:rPr>
        <w:t>Сазана  можно встретить в тихих</w:t>
      </w:r>
      <w:r>
        <w:rPr>
          <w:rFonts w:ascii="Times New Roman" w:hAnsi="Times New Roman"/>
          <w:sz w:val="28"/>
        </w:rPr>
        <w:t xml:space="preserve">, </w:t>
      </w:r>
      <w:r>
        <w:rPr>
          <w:rFonts w:ascii="Times New Roman" w:hAnsi="Times New Roman"/>
          <w:sz w:val="28"/>
        </w:rPr>
        <w:t xml:space="preserve">  медленно текущих участках рек</w:t>
      </w:r>
      <w:r>
        <w:rPr>
          <w:rFonts w:ascii="Times New Roman" w:hAnsi="Times New Roman"/>
          <w:sz w:val="28"/>
        </w:rPr>
        <w:t xml:space="preserve"> </w:t>
      </w:r>
      <w:r>
        <w:rPr>
          <w:rFonts w:ascii="Times New Roman" w:hAnsi="Times New Roman"/>
          <w:sz w:val="28"/>
        </w:rPr>
        <w:t xml:space="preserve"> с </w:t>
      </w:r>
      <w:r>
        <w:rPr>
          <w:rFonts w:ascii="Times New Roman" w:hAnsi="Times New Roman"/>
          <w:sz w:val="28"/>
        </w:rPr>
        <w:t>слегка заиленным дном</w:t>
      </w:r>
      <w:r>
        <w:rPr>
          <w:rFonts w:ascii="Times New Roman" w:hAnsi="Times New Roman"/>
          <w:sz w:val="28"/>
        </w:rPr>
        <w:t>, в</w:t>
      </w:r>
      <w:r>
        <w:rPr>
          <w:rFonts w:ascii="Times New Roman" w:hAnsi="Times New Roman"/>
          <w:sz w:val="28"/>
        </w:rPr>
        <w:t xml:space="preserve"> низовьях </w:t>
      </w:r>
      <w:r>
        <w:rPr>
          <w:rFonts w:ascii="Times New Roman" w:hAnsi="Times New Roman"/>
          <w:sz w:val="28"/>
        </w:rPr>
        <w:t xml:space="preserve"> крупных рек Волги, Кубани</w:t>
      </w:r>
      <w:r>
        <w:rPr>
          <w:rFonts w:ascii="Times New Roman" w:hAnsi="Times New Roman"/>
          <w:sz w:val="28"/>
        </w:rPr>
        <w:t>,</w:t>
      </w:r>
      <w:r>
        <w:rPr>
          <w:rFonts w:ascii="Times New Roman" w:hAnsi="Times New Roman"/>
          <w:sz w:val="28"/>
        </w:rPr>
        <w:t xml:space="preserve"> Дона и  Амура</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обитает </w:t>
      </w:r>
      <w:r>
        <w:rPr>
          <w:rFonts w:ascii="Times New Roman" w:hAnsi="Times New Roman"/>
          <w:sz w:val="28"/>
        </w:rPr>
        <w:t xml:space="preserve"> в солоноватых </w:t>
      </w:r>
      <w:r>
        <w:rPr>
          <w:rFonts w:ascii="Times New Roman" w:hAnsi="Times New Roman"/>
          <w:sz w:val="28"/>
        </w:rPr>
        <w:t>участках морей.</w:t>
      </w:r>
    </w:p>
    <w:p w14:paraId="2B000000">
      <w:pPr>
        <w:ind w:firstLine="708" w:left="0"/>
        <w:rPr>
          <w:rFonts w:ascii="Times New Roman" w:hAnsi="Times New Roman"/>
          <w:sz w:val="28"/>
        </w:rPr>
      </w:pPr>
      <w:r>
        <w:rPr>
          <w:rFonts w:ascii="Times New Roman" w:hAnsi="Times New Roman"/>
          <w:sz w:val="28"/>
        </w:rPr>
        <w:t>Известны две формы вида — жилая и полупроходная. Первая постоянно обитает в одном</w:t>
      </w:r>
      <w:r>
        <w:rPr>
          <w:rFonts w:ascii="Times New Roman" w:hAnsi="Times New Roman"/>
          <w:sz w:val="28"/>
        </w:rPr>
        <w:t xml:space="preserve"> и том же</w:t>
      </w:r>
      <w:r>
        <w:rPr>
          <w:rFonts w:ascii="Times New Roman" w:hAnsi="Times New Roman"/>
          <w:sz w:val="28"/>
        </w:rPr>
        <w:t xml:space="preserve"> водоёме, втор</w:t>
      </w:r>
      <w:r>
        <w:rPr>
          <w:rFonts w:ascii="Times New Roman" w:hAnsi="Times New Roman"/>
          <w:sz w:val="28"/>
        </w:rPr>
        <w:t>ая — в опреснённых участках морей,</w:t>
      </w:r>
      <w:r>
        <w:rPr>
          <w:rFonts w:ascii="Times New Roman" w:hAnsi="Times New Roman"/>
          <w:sz w:val="28"/>
        </w:rPr>
        <w:t xml:space="preserve"> </w:t>
      </w:r>
      <w:r>
        <w:rPr>
          <w:rFonts w:ascii="Times New Roman" w:hAnsi="Times New Roman"/>
          <w:sz w:val="28"/>
        </w:rPr>
        <w:t xml:space="preserve">откуда  мигрирует для </w:t>
      </w:r>
      <w:r>
        <w:rPr>
          <w:rFonts w:ascii="Times New Roman" w:hAnsi="Times New Roman"/>
          <w:sz w:val="28"/>
        </w:rPr>
        <w:t> </w:t>
      </w:r>
      <w:r>
        <w:rPr>
          <w:sz w:val="28"/>
        </w:rPr>
        <w:t xml:space="preserve"> нереста</w:t>
      </w:r>
      <w:r>
        <w:rPr>
          <w:rFonts w:ascii="Times New Roman" w:hAnsi="Times New Roman"/>
          <w:sz w:val="28"/>
        </w:rPr>
        <w:t> в реки.</w:t>
      </w:r>
    </w:p>
    <w:p w14:paraId="2C000000">
      <w:pPr>
        <w:ind w:firstLine="708" w:left="0"/>
        <w:rPr>
          <w:rFonts w:ascii="Times New Roman" w:hAnsi="Times New Roman"/>
          <w:sz w:val="28"/>
        </w:rPr>
      </w:pPr>
      <w:r>
        <w:rPr>
          <w:rFonts w:ascii="Times New Roman" w:hAnsi="Times New Roman"/>
          <w:sz w:val="28"/>
        </w:rPr>
        <w:t xml:space="preserve">  Сазана и его ближайшего родственника , карпа</w:t>
      </w:r>
      <w:r>
        <w:rPr>
          <w:rFonts w:ascii="Times New Roman" w:hAnsi="Times New Roman"/>
          <w:sz w:val="28"/>
        </w:rPr>
        <w:t>,</w:t>
      </w:r>
      <w:r>
        <w:rPr>
          <w:rFonts w:ascii="Times New Roman" w:hAnsi="Times New Roman"/>
          <w:sz w:val="28"/>
        </w:rPr>
        <w:t xml:space="preserve"> можно встретить  практически в любом  регионе. Его разводят даже за  Полярным кругом.</w:t>
      </w:r>
    </w:p>
    <w:p w14:paraId="2D000000">
      <w:pPr>
        <w:ind w:firstLine="708" w:left="0"/>
        <w:rPr>
          <w:rFonts w:ascii="Times New Roman" w:hAnsi="Times New Roman"/>
          <w:sz w:val="28"/>
        </w:rPr>
      </w:pPr>
      <w:r>
        <w:rPr>
          <w:rFonts w:ascii="Times New Roman" w:hAnsi="Times New Roman"/>
          <w:sz w:val="28"/>
        </w:rPr>
        <w:t xml:space="preserve">  С целью систематизации  большой информации  по  биологии и экологии сазана, главные  сведения о нем  све</w:t>
      </w:r>
      <w:r>
        <w:rPr>
          <w:rFonts w:ascii="Times New Roman" w:hAnsi="Times New Roman"/>
          <w:sz w:val="28"/>
        </w:rPr>
        <w:t>дены</w:t>
      </w:r>
      <w:r>
        <w:rPr>
          <w:rFonts w:ascii="Times New Roman" w:hAnsi="Times New Roman"/>
          <w:sz w:val="28"/>
        </w:rPr>
        <w:t xml:space="preserve"> в  таблице 1.</w:t>
      </w:r>
    </w:p>
    <w:p w14:paraId="2E000000">
      <w:pPr>
        <w:ind w:firstLine="708" w:left="0"/>
        <w:rPr>
          <w:rFonts w:ascii="Times New Roman" w:hAnsi="Times New Roman"/>
          <w:sz w:val="28"/>
        </w:rPr>
      </w:pPr>
      <w:r>
        <w:rPr>
          <w:rFonts w:ascii="Times New Roman" w:hAnsi="Times New Roman"/>
          <w:sz w:val="28"/>
        </w:rPr>
        <w:t xml:space="preserve">                                                                                                 Таблица 1</w:t>
      </w:r>
    </w:p>
    <w:tbl>
      <w:tblPr>
        <w:tblStyle w:val="Style_2"/>
        <w:tblLayout w:type="fixed"/>
      </w:tblPr>
      <w:tblGrid>
        <w:gridCol w:w="4361"/>
        <w:gridCol w:w="1843"/>
        <w:gridCol w:w="3367"/>
      </w:tblGrid>
      <w:tr>
        <w:tc>
          <w:tcPr>
            <w:tcW w:type="dxa" w:w="4361"/>
          </w:tcPr>
          <w:p w14:paraId="2F000000">
            <w:pPr>
              <w:rPr>
                <w:rFonts w:ascii="Times New Roman" w:hAnsi="Times New Roman"/>
                <w:sz w:val="28"/>
              </w:rPr>
            </w:pPr>
            <w:r>
              <w:rPr>
                <w:rFonts w:ascii="Times New Roman" w:hAnsi="Times New Roman"/>
                <w:sz w:val="28"/>
              </w:rPr>
              <w:t>Сведения по биологии</w:t>
            </w:r>
          </w:p>
        </w:tc>
        <w:tc>
          <w:tcPr>
            <w:tcW w:type="dxa" w:w="1843"/>
          </w:tcPr>
          <w:p w14:paraId="30000000">
            <w:pPr>
              <w:rPr>
                <w:rFonts w:ascii="Times New Roman" w:hAnsi="Times New Roman"/>
                <w:sz w:val="28"/>
              </w:rPr>
            </w:pPr>
            <w:r>
              <w:rPr>
                <w:rFonts w:ascii="Times New Roman" w:hAnsi="Times New Roman"/>
                <w:sz w:val="28"/>
              </w:rPr>
              <w:t>Ед.измер</w:t>
            </w:r>
          </w:p>
        </w:tc>
        <w:tc>
          <w:tcPr>
            <w:tcW w:type="dxa" w:w="3367"/>
          </w:tcPr>
          <w:p w14:paraId="31000000">
            <w:pPr>
              <w:rPr>
                <w:rFonts w:ascii="Times New Roman" w:hAnsi="Times New Roman"/>
                <w:sz w:val="28"/>
              </w:rPr>
            </w:pPr>
            <w:r>
              <w:rPr>
                <w:rFonts w:ascii="Times New Roman" w:hAnsi="Times New Roman"/>
                <w:sz w:val="28"/>
              </w:rPr>
              <w:t>Показатели</w:t>
            </w:r>
          </w:p>
        </w:tc>
      </w:tr>
      <w:tr>
        <w:tc>
          <w:tcPr>
            <w:tcW w:type="dxa" w:w="4361"/>
          </w:tcPr>
          <w:p w14:paraId="32000000">
            <w:pPr>
              <w:rPr>
                <w:rFonts w:ascii="Times New Roman" w:hAnsi="Times New Roman"/>
                <w:sz w:val="28"/>
              </w:rPr>
            </w:pPr>
            <w:r>
              <w:rPr>
                <w:rFonts w:ascii="Times New Roman" w:hAnsi="Times New Roman"/>
                <w:sz w:val="28"/>
              </w:rPr>
              <w:t xml:space="preserve">    Размеры рыбы:   -длина</w:t>
            </w:r>
          </w:p>
          <w:p w14:paraId="33000000">
            <w:pPr>
              <w:rPr>
                <w:rFonts w:ascii="Times New Roman" w:hAnsi="Times New Roman"/>
                <w:sz w:val="28"/>
              </w:rPr>
            </w:pPr>
            <w:r>
              <w:rPr>
                <w:rFonts w:ascii="Times New Roman" w:hAnsi="Times New Roman"/>
                <w:sz w:val="28"/>
              </w:rPr>
              <w:t xml:space="preserve">                         -масса</w:t>
            </w:r>
          </w:p>
        </w:tc>
        <w:tc>
          <w:tcPr>
            <w:tcW w:type="dxa" w:w="1843"/>
          </w:tcPr>
          <w:p w14:paraId="34000000">
            <w:pPr>
              <w:rPr>
                <w:rFonts w:ascii="Times New Roman" w:hAnsi="Times New Roman"/>
                <w:sz w:val="28"/>
              </w:rPr>
            </w:pPr>
            <w:r>
              <w:rPr>
                <w:rFonts w:ascii="Times New Roman" w:hAnsi="Times New Roman"/>
                <w:sz w:val="28"/>
              </w:rPr>
              <w:t>см</w:t>
            </w:r>
          </w:p>
          <w:p w14:paraId="35000000">
            <w:pPr>
              <w:rPr>
                <w:rFonts w:ascii="Times New Roman" w:hAnsi="Times New Roman"/>
                <w:sz w:val="28"/>
              </w:rPr>
            </w:pPr>
            <w:r>
              <w:rPr>
                <w:rFonts w:ascii="Times New Roman" w:hAnsi="Times New Roman"/>
                <w:sz w:val="28"/>
              </w:rPr>
              <w:t>кг</w:t>
            </w:r>
          </w:p>
          <w:p w14:paraId="36000000">
            <w:pPr>
              <w:rPr>
                <w:rFonts w:ascii="Times New Roman" w:hAnsi="Times New Roman"/>
                <w:sz w:val="28"/>
              </w:rPr>
            </w:pPr>
          </w:p>
        </w:tc>
        <w:tc>
          <w:tcPr>
            <w:tcW w:type="dxa" w:w="3367"/>
          </w:tcPr>
          <w:p w14:paraId="37000000">
            <w:pPr>
              <w:rPr>
                <w:rFonts w:ascii="Times New Roman" w:hAnsi="Times New Roman"/>
                <w:sz w:val="28"/>
              </w:rPr>
            </w:pPr>
            <w:r>
              <w:rPr>
                <w:rFonts w:ascii="Arial" w:hAnsi="Arial"/>
                <w:color w:val="000000"/>
              </w:rPr>
              <w:t xml:space="preserve"> 30 </w:t>
            </w:r>
            <w:r>
              <w:rPr>
                <w:rFonts w:ascii="Arial" w:hAnsi="Arial"/>
                <w:color w:val="000000"/>
              </w:rPr>
              <w:t>–</w:t>
            </w:r>
            <w:r>
              <w:rPr>
                <w:rFonts w:ascii="Arial" w:hAnsi="Arial"/>
                <w:color w:val="000000"/>
              </w:rPr>
              <w:t xml:space="preserve"> 60 </w:t>
            </w:r>
            <w:r>
              <w:rPr>
                <w:rFonts w:ascii="Arial" w:hAnsi="Arial"/>
                <w:color w:val="000000"/>
              </w:rPr>
              <w:t xml:space="preserve"> </w:t>
            </w:r>
            <w:r>
              <w:rPr>
                <w:rFonts w:ascii="Arial" w:hAnsi="Arial"/>
                <w:color w:val="000000"/>
              </w:rPr>
              <w:t>до</w:t>
            </w:r>
            <w:r>
              <w:rPr>
                <w:rFonts w:ascii="Arial" w:hAnsi="Arial"/>
                <w:color w:val="000000"/>
              </w:rPr>
              <w:t xml:space="preserve"> 100</w:t>
            </w:r>
            <w:r>
              <w:rPr>
                <w:rFonts w:ascii="Arial" w:hAnsi="Arial"/>
                <w:color w:val="000000"/>
              </w:rPr>
              <w:t xml:space="preserve"> и более</w:t>
            </w:r>
          </w:p>
          <w:p w14:paraId="38000000">
            <w:pPr>
              <w:rPr>
                <w:rFonts w:ascii="Times New Roman" w:hAnsi="Times New Roman"/>
                <w:sz w:val="28"/>
              </w:rPr>
            </w:pPr>
            <w:r>
              <w:rPr>
                <w:rFonts w:ascii="Times New Roman" w:hAnsi="Times New Roman"/>
                <w:sz w:val="28"/>
              </w:rPr>
              <w:t xml:space="preserve"> </w:t>
            </w:r>
            <w:r>
              <w:rPr>
                <w:rFonts w:ascii="Arial" w:hAnsi="Arial"/>
                <w:color w:val="000000"/>
              </w:rPr>
              <w:t xml:space="preserve">0,6 до 15,0 </w:t>
            </w:r>
          </w:p>
        </w:tc>
      </w:tr>
      <w:tr>
        <w:tc>
          <w:tcPr>
            <w:tcW w:type="dxa" w:w="4361"/>
          </w:tcPr>
          <w:p w14:paraId="39000000">
            <w:pPr>
              <w:rPr>
                <w:rFonts w:ascii="Times New Roman" w:hAnsi="Times New Roman"/>
                <w:sz w:val="28"/>
              </w:rPr>
            </w:pPr>
            <w:r>
              <w:rPr>
                <w:rFonts w:ascii="Times New Roman" w:hAnsi="Times New Roman"/>
                <w:sz w:val="28"/>
              </w:rPr>
              <w:t xml:space="preserve">В уловах:  - средняя              длина </w:t>
            </w:r>
          </w:p>
          <w:p w14:paraId="3A000000">
            <w:pPr>
              <w:rPr>
                <w:rFonts w:ascii="Times New Roman" w:hAnsi="Times New Roman"/>
                <w:sz w:val="28"/>
              </w:rPr>
            </w:pPr>
            <w:r>
              <w:rPr>
                <w:rFonts w:ascii="Times New Roman" w:hAnsi="Times New Roman"/>
                <w:sz w:val="28"/>
              </w:rPr>
              <w:t xml:space="preserve">                     -средняя масса</w:t>
            </w:r>
          </w:p>
        </w:tc>
        <w:tc>
          <w:tcPr>
            <w:tcW w:type="dxa" w:w="1843"/>
          </w:tcPr>
          <w:p w14:paraId="3B000000">
            <w:pPr>
              <w:rPr>
                <w:rFonts w:ascii="Times New Roman" w:hAnsi="Times New Roman"/>
                <w:sz w:val="28"/>
              </w:rPr>
            </w:pPr>
            <w:r>
              <w:rPr>
                <w:rFonts w:ascii="Times New Roman" w:hAnsi="Times New Roman"/>
                <w:sz w:val="28"/>
              </w:rPr>
              <w:t>см</w:t>
            </w:r>
          </w:p>
          <w:p w14:paraId="3C000000">
            <w:pPr>
              <w:rPr>
                <w:rFonts w:ascii="Times New Roman" w:hAnsi="Times New Roman"/>
                <w:sz w:val="28"/>
              </w:rPr>
            </w:pPr>
            <w:r>
              <w:rPr>
                <w:rFonts w:ascii="Times New Roman" w:hAnsi="Times New Roman"/>
                <w:sz w:val="28"/>
              </w:rPr>
              <w:t>кг</w:t>
            </w:r>
          </w:p>
        </w:tc>
        <w:tc>
          <w:tcPr>
            <w:tcW w:type="dxa" w:w="3367"/>
          </w:tcPr>
          <w:p w14:paraId="3D000000">
            <w:pPr>
              <w:rPr>
                <w:rFonts w:ascii="Arial" w:hAnsi="Arial"/>
                <w:color w:val="000000"/>
              </w:rPr>
            </w:pPr>
            <w:r>
              <w:rPr>
                <w:rFonts w:ascii="Arial" w:hAnsi="Arial"/>
                <w:color w:val="000000"/>
              </w:rPr>
              <w:t>35-55</w:t>
            </w:r>
          </w:p>
          <w:p w14:paraId="3E000000">
            <w:pPr>
              <w:rPr>
                <w:rFonts w:ascii="Arial" w:hAnsi="Arial"/>
                <w:color w:val="000000"/>
              </w:rPr>
            </w:pPr>
            <w:r>
              <w:rPr>
                <w:rFonts w:ascii="Arial" w:hAnsi="Arial"/>
                <w:color w:val="000000"/>
              </w:rPr>
              <w:t>1-3</w:t>
            </w:r>
          </w:p>
        </w:tc>
      </w:tr>
      <w:tr>
        <w:tc>
          <w:tcPr>
            <w:tcW w:type="dxa" w:w="4361"/>
          </w:tcPr>
          <w:p w14:paraId="3F000000">
            <w:pPr>
              <w:rPr>
                <w:rFonts w:ascii="Times New Roman" w:hAnsi="Times New Roman"/>
                <w:sz w:val="28"/>
              </w:rPr>
            </w:pPr>
            <w:r>
              <w:rPr>
                <w:rFonts w:ascii="Times New Roman" w:hAnsi="Times New Roman"/>
                <w:sz w:val="28"/>
              </w:rPr>
              <w:t>Размер икринок</w:t>
            </w:r>
          </w:p>
        </w:tc>
        <w:tc>
          <w:tcPr>
            <w:tcW w:type="dxa" w:w="1843"/>
          </w:tcPr>
          <w:p w14:paraId="40000000">
            <w:pPr>
              <w:rPr>
                <w:rFonts w:ascii="Times New Roman" w:hAnsi="Times New Roman"/>
                <w:sz w:val="28"/>
              </w:rPr>
            </w:pPr>
            <w:r>
              <w:rPr>
                <w:rFonts w:ascii="Times New Roman" w:hAnsi="Times New Roman"/>
                <w:sz w:val="28"/>
              </w:rPr>
              <w:t>мм</w:t>
            </w:r>
          </w:p>
        </w:tc>
        <w:tc>
          <w:tcPr>
            <w:tcW w:type="dxa" w:w="3367"/>
          </w:tcPr>
          <w:p w14:paraId="41000000">
            <w:pPr>
              <w:rPr>
                <w:rFonts w:ascii="Arial" w:hAnsi="Arial"/>
                <w:color w:val="000000"/>
              </w:rPr>
            </w:pPr>
            <w:r>
              <w:rPr>
                <w:rFonts w:ascii="Arial" w:hAnsi="Arial"/>
                <w:color w:val="000000"/>
              </w:rPr>
              <w:t>1,4-1,5</w:t>
            </w:r>
          </w:p>
        </w:tc>
      </w:tr>
      <w:tr>
        <w:tc>
          <w:tcPr>
            <w:tcW w:type="dxa" w:w="4361"/>
          </w:tcPr>
          <w:p w14:paraId="42000000">
            <w:pPr>
              <w:rPr>
                <w:rFonts w:ascii="Times New Roman" w:hAnsi="Times New Roman"/>
                <w:sz w:val="28"/>
              </w:rPr>
            </w:pPr>
            <w:r>
              <w:rPr>
                <w:rFonts w:ascii="Arial" w:hAnsi="Arial"/>
                <w:color w:val="000000"/>
              </w:rPr>
              <w:t>Половая зрелость</w:t>
            </w:r>
          </w:p>
        </w:tc>
        <w:tc>
          <w:tcPr>
            <w:tcW w:type="dxa" w:w="1843"/>
          </w:tcPr>
          <w:p w14:paraId="43000000">
            <w:pPr>
              <w:rPr>
                <w:rFonts w:ascii="Times New Roman" w:hAnsi="Times New Roman"/>
                <w:sz w:val="28"/>
              </w:rPr>
            </w:pPr>
            <w:r>
              <w:rPr>
                <w:rFonts w:ascii="Times New Roman" w:hAnsi="Times New Roman"/>
                <w:sz w:val="28"/>
              </w:rPr>
              <w:t>год</w:t>
            </w:r>
          </w:p>
        </w:tc>
        <w:tc>
          <w:tcPr>
            <w:tcW w:type="dxa" w:w="3367"/>
          </w:tcPr>
          <w:p w14:paraId="44000000">
            <w:pPr>
              <w:rPr>
                <w:rFonts w:ascii="Times New Roman" w:hAnsi="Times New Roman"/>
                <w:sz w:val="28"/>
              </w:rPr>
            </w:pPr>
            <w:r>
              <w:rPr>
                <w:rFonts w:ascii="Times New Roman" w:hAnsi="Times New Roman"/>
                <w:sz w:val="28"/>
              </w:rPr>
              <w:t>3-6</w:t>
            </w:r>
          </w:p>
        </w:tc>
      </w:tr>
      <w:tr>
        <w:tc>
          <w:tcPr>
            <w:tcW w:type="dxa" w:w="4361"/>
          </w:tcPr>
          <w:p w14:paraId="45000000">
            <w:pPr>
              <w:rPr>
                <w:rFonts w:ascii="Times New Roman" w:hAnsi="Times New Roman"/>
                <w:sz w:val="28"/>
              </w:rPr>
            </w:pPr>
            <w:r>
              <w:rPr>
                <w:rFonts w:ascii="Arial" w:hAnsi="Arial"/>
                <w:color w:val="000000"/>
              </w:rPr>
              <w:t>Плодовитость.</w:t>
            </w:r>
          </w:p>
        </w:tc>
        <w:tc>
          <w:tcPr>
            <w:tcW w:type="dxa" w:w="1843"/>
          </w:tcPr>
          <w:p w14:paraId="46000000">
            <w:pPr>
              <w:rPr>
                <w:rFonts w:ascii="Times New Roman" w:hAnsi="Times New Roman"/>
                <w:sz w:val="28"/>
              </w:rPr>
            </w:pPr>
            <w:r>
              <w:rPr>
                <w:rFonts w:ascii="Arial" w:hAnsi="Arial"/>
                <w:color w:val="000000"/>
              </w:rPr>
              <w:t>тыс. икринок</w:t>
            </w:r>
          </w:p>
        </w:tc>
        <w:tc>
          <w:tcPr>
            <w:tcW w:type="dxa" w:w="3367"/>
          </w:tcPr>
          <w:p w14:paraId="47000000">
            <w:pPr>
              <w:rPr>
                <w:rFonts w:ascii="Times New Roman" w:hAnsi="Times New Roman"/>
                <w:sz w:val="28"/>
              </w:rPr>
            </w:pPr>
            <w:r>
              <w:rPr>
                <w:rFonts w:ascii="Arial" w:hAnsi="Arial"/>
                <w:color w:val="000000"/>
              </w:rPr>
              <w:t xml:space="preserve"> 100 – 900  до1,8  млн.шт</w:t>
            </w:r>
          </w:p>
        </w:tc>
      </w:tr>
      <w:tr>
        <w:tc>
          <w:tcPr>
            <w:tcW w:type="dxa" w:w="4361"/>
          </w:tcPr>
          <w:p w14:paraId="48000000">
            <w:pPr>
              <w:rPr>
                <w:rFonts w:ascii="Times New Roman" w:hAnsi="Times New Roman"/>
                <w:sz w:val="28"/>
              </w:rPr>
            </w:pPr>
            <w:r>
              <w:rPr>
                <w:rFonts w:ascii="Times New Roman" w:hAnsi="Times New Roman"/>
                <w:sz w:val="28"/>
              </w:rPr>
              <w:t>Опт</w:t>
            </w:r>
            <w:r>
              <w:rPr>
                <w:rFonts w:ascii="Times New Roman" w:hAnsi="Times New Roman"/>
                <w:sz w:val="28"/>
              </w:rPr>
              <w:t>и</w:t>
            </w:r>
            <w:r>
              <w:rPr>
                <w:rFonts w:ascii="Times New Roman" w:hAnsi="Times New Roman"/>
                <w:sz w:val="28"/>
              </w:rPr>
              <w:t>мальная  температура для роста</w:t>
            </w:r>
          </w:p>
        </w:tc>
        <w:tc>
          <w:tcPr>
            <w:tcW w:type="dxa" w:w="1843"/>
          </w:tcPr>
          <w:p w14:paraId="49000000">
            <w:pPr>
              <w:rPr>
                <w:rFonts w:ascii="Times New Roman" w:hAnsi="Times New Roman"/>
                <w:sz w:val="28"/>
              </w:rPr>
            </w:pPr>
            <w:r>
              <w:rPr>
                <w:rFonts w:ascii="Times New Roman" w:hAnsi="Times New Roman"/>
                <w:sz w:val="28"/>
              </w:rPr>
              <w:t>град</w:t>
            </w:r>
          </w:p>
        </w:tc>
        <w:tc>
          <w:tcPr>
            <w:tcW w:type="dxa" w:w="3367"/>
          </w:tcPr>
          <w:p w14:paraId="4A000000">
            <w:pPr>
              <w:rPr>
                <w:rFonts w:ascii="Times New Roman" w:hAnsi="Times New Roman"/>
                <w:sz w:val="28"/>
              </w:rPr>
            </w:pPr>
            <w:r>
              <w:rPr>
                <w:rFonts w:ascii="Arial" w:hAnsi="Arial"/>
                <w:color w:val="000000"/>
              </w:rPr>
              <w:t>+12–30°С</w:t>
            </w:r>
          </w:p>
        </w:tc>
      </w:tr>
      <w:tr>
        <w:tc>
          <w:tcPr>
            <w:tcW w:type="dxa" w:w="4361"/>
          </w:tcPr>
          <w:p w14:paraId="4B000000">
            <w:pPr>
              <w:rPr>
                <w:rFonts w:ascii="Times New Roman" w:hAnsi="Times New Roman"/>
                <w:sz w:val="28"/>
              </w:rPr>
            </w:pPr>
            <w:r>
              <w:rPr>
                <w:rFonts w:ascii="Times New Roman" w:hAnsi="Times New Roman"/>
                <w:sz w:val="28"/>
              </w:rPr>
              <w:t>Нерестовая температура</w:t>
            </w:r>
          </w:p>
        </w:tc>
        <w:tc>
          <w:tcPr>
            <w:tcW w:type="dxa" w:w="1843"/>
          </w:tcPr>
          <w:p w14:paraId="4C000000">
            <w:pPr>
              <w:rPr>
                <w:rFonts w:ascii="Times New Roman" w:hAnsi="Times New Roman"/>
                <w:sz w:val="28"/>
              </w:rPr>
            </w:pPr>
            <w:r>
              <w:rPr>
                <w:rFonts w:ascii="Times New Roman" w:hAnsi="Times New Roman"/>
                <w:sz w:val="28"/>
              </w:rPr>
              <w:t>град</w:t>
            </w:r>
          </w:p>
        </w:tc>
        <w:tc>
          <w:tcPr>
            <w:tcW w:type="dxa" w:w="3367"/>
          </w:tcPr>
          <w:p w14:paraId="4D000000">
            <w:pPr>
              <w:rPr>
                <w:rFonts w:ascii="Times New Roman" w:hAnsi="Times New Roman"/>
                <w:sz w:val="28"/>
              </w:rPr>
            </w:pPr>
            <w:r>
              <w:rPr>
                <w:rFonts w:ascii="Arial" w:hAnsi="Arial"/>
                <w:color w:val="000000"/>
              </w:rPr>
              <w:t>+18–20</w:t>
            </w:r>
          </w:p>
        </w:tc>
      </w:tr>
      <w:tr>
        <w:tc>
          <w:tcPr>
            <w:tcW w:type="dxa" w:w="4361"/>
          </w:tcPr>
          <w:p w14:paraId="4E000000">
            <w:pPr>
              <w:rPr>
                <w:rFonts w:ascii="Times New Roman" w:hAnsi="Times New Roman"/>
                <w:sz w:val="28"/>
              </w:rPr>
            </w:pPr>
            <w:r>
              <w:rPr>
                <w:rFonts w:ascii="Times New Roman" w:hAnsi="Times New Roman"/>
                <w:sz w:val="28"/>
              </w:rPr>
              <w:t xml:space="preserve"> Предельный возраст</w:t>
            </w:r>
          </w:p>
        </w:tc>
        <w:tc>
          <w:tcPr>
            <w:tcW w:type="dxa" w:w="1843"/>
          </w:tcPr>
          <w:p w14:paraId="4F000000">
            <w:pPr>
              <w:rPr>
                <w:rFonts w:ascii="Times New Roman" w:hAnsi="Times New Roman"/>
                <w:sz w:val="28"/>
              </w:rPr>
            </w:pPr>
            <w:r>
              <w:rPr>
                <w:rFonts w:ascii="Times New Roman" w:hAnsi="Times New Roman"/>
                <w:sz w:val="28"/>
              </w:rPr>
              <w:t>год</w:t>
            </w:r>
          </w:p>
        </w:tc>
        <w:tc>
          <w:tcPr>
            <w:tcW w:type="dxa" w:w="3367"/>
          </w:tcPr>
          <w:p w14:paraId="50000000">
            <w:pPr>
              <w:rPr>
                <w:rFonts w:ascii="Times New Roman" w:hAnsi="Times New Roman"/>
                <w:sz w:val="28"/>
              </w:rPr>
            </w:pPr>
            <w:r>
              <w:rPr>
                <w:rFonts w:ascii="Times New Roman" w:hAnsi="Times New Roman"/>
                <w:sz w:val="28"/>
              </w:rPr>
              <w:t>30</w:t>
            </w:r>
          </w:p>
        </w:tc>
      </w:tr>
      <w:tr>
        <w:tc>
          <w:tcPr>
            <w:tcW w:type="dxa" w:w="4361"/>
          </w:tcPr>
          <w:p w14:paraId="51000000">
            <w:pPr>
              <w:rPr>
                <w:rFonts w:ascii="Times New Roman" w:hAnsi="Times New Roman"/>
                <w:sz w:val="28"/>
              </w:rPr>
            </w:pPr>
            <w:r>
              <w:rPr>
                <w:rFonts w:ascii="Times New Roman" w:hAnsi="Times New Roman"/>
                <w:sz w:val="28"/>
              </w:rPr>
              <w:t>Кариотип</w:t>
            </w:r>
          </w:p>
        </w:tc>
        <w:tc>
          <w:tcPr>
            <w:tcW w:type="dxa" w:w="1843"/>
          </w:tcPr>
          <w:p w14:paraId="52000000">
            <w:pPr>
              <w:rPr>
                <w:rFonts w:ascii="Times New Roman" w:hAnsi="Times New Roman"/>
                <w:sz w:val="28"/>
              </w:rPr>
            </w:pPr>
            <w:r>
              <w:rPr>
                <w:rFonts w:ascii="Times New Roman" w:hAnsi="Times New Roman"/>
                <w:sz w:val="28"/>
              </w:rPr>
              <w:t>2</w:t>
            </w:r>
            <w:r>
              <w:rPr>
                <w:rFonts w:ascii="Times New Roman" w:hAnsi="Times New Roman"/>
                <w:sz w:val="28"/>
              </w:rPr>
              <w:t xml:space="preserve"> n</w:t>
            </w:r>
          </w:p>
        </w:tc>
        <w:tc>
          <w:tcPr>
            <w:tcW w:type="dxa" w:w="3367"/>
          </w:tcPr>
          <w:p w14:paraId="53000000">
            <w:pPr>
              <w:rPr>
                <w:rFonts w:ascii="Times New Roman" w:hAnsi="Times New Roman"/>
                <w:sz w:val="28"/>
              </w:rPr>
            </w:pPr>
            <w:r>
              <w:rPr>
                <w:rFonts w:ascii="Times New Roman" w:hAnsi="Times New Roman"/>
                <w:sz w:val="28"/>
              </w:rPr>
              <w:t>100</w:t>
            </w:r>
          </w:p>
        </w:tc>
      </w:tr>
    </w:tbl>
    <w:p w14:paraId="54000000">
      <w:pPr>
        <w:ind w:firstLine="708" w:left="0"/>
        <w:rPr>
          <w:rFonts w:ascii="Times New Roman" w:hAnsi="Times New Roman"/>
          <w:b w:val="1"/>
          <w:sz w:val="28"/>
        </w:rPr>
      </w:pPr>
    </w:p>
    <w:p w14:paraId="55000000">
      <w:pPr>
        <w:ind w:firstLine="708" w:left="0"/>
        <w:rPr>
          <w:rFonts w:ascii="Times New Roman" w:hAnsi="Times New Roman"/>
          <w:b w:val="1"/>
          <w:sz w:val="28"/>
        </w:rPr>
      </w:pPr>
      <w:r>
        <w:rPr>
          <w:rFonts w:ascii="Times New Roman" w:hAnsi="Times New Roman"/>
          <w:b w:val="1"/>
          <w:sz w:val="28"/>
        </w:rPr>
        <w:t xml:space="preserve"> </w:t>
      </w:r>
      <w:r>
        <w:rPr>
          <w:rFonts w:ascii="Times New Roman" w:hAnsi="Times New Roman"/>
          <w:b w:val="1"/>
          <w:sz w:val="28"/>
        </w:rPr>
        <w:t>П</w:t>
      </w:r>
      <w:r>
        <w:rPr>
          <w:rFonts w:ascii="Times New Roman" w:hAnsi="Times New Roman"/>
          <w:b w:val="1"/>
          <w:sz w:val="28"/>
        </w:rPr>
        <w:t>итание</w:t>
      </w:r>
      <w:r>
        <w:rPr>
          <w:rFonts w:ascii="Times New Roman" w:hAnsi="Times New Roman"/>
          <w:b w:val="1"/>
          <w:sz w:val="28"/>
        </w:rPr>
        <w:t xml:space="preserve"> и размеры</w:t>
      </w:r>
    </w:p>
    <w:p w14:paraId="56000000">
      <w:pPr>
        <w:ind w:firstLine="708" w:left="0"/>
        <w:rPr>
          <w:rFonts w:ascii="Times New Roman" w:hAnsi="Times New Roman"/>
          <w:sz w:val="28"/>
        </w:rPr>
      </w:pPr>
      <w:r>
        <w:rPr>
          <w:rFonts w:ascii="Times New Roman" w:hAnsi="Times New Roman"/>
          <w:sz w:val="28"/>
        </w:rPr>
        <w:t xml:space="preserve">Сазан </w:t>
      </w:r>
      <w:r>
        <w:rPr>
          <w:rFonts w:ascii="Times New Roman" w:hAnsi="Times New Roman"/>
          <w:sz w:val="28"/>
        </w:rPr>
        <w:t xml:space="preserve">- </w:t>
      </w:r>
      <w:r>
        <w:rPr>
          <w:rFonts w:ascii="Times New Roman" w:hAnsi="Times New Roman"/>
          <w:sz w:val="28"/>
        </w:rPr>
        <w:t xml:space="preserve">мирная </w:t>
      </w:r>
      <w:r>
        <w:rPr>
          <w:rFonts w:ascii="Times New Roman" w:hAnsi="Times New Roman"/>
          <w:sz w:val="28"/>
        </w:rPr>
        <w:t xml:space="preserve">  </w:t>
      </w:r>
      <w:r>
        <w:rPr>
          <w:rFonts w:ascii="Times New Roman" w:hAnsi="Times New Roman"/>
          <w:sz w:val="28"/>
        </w:rPr>
        <w:t xml:space="preserve"> рыба, питается   растительной и животной пищей</w:t>
      </w:r>
      <w:r>
        <w:rPr>
          <w:rFonts w:ascii="Times New Roman" w:hAnsi="Times New Roman"/>
          <w:sz w:val="28"/>
        </w:rPr>
        <w:t>.  Это     побеги</w:t>
      </w:r>
      <w:r>
        <w:rPr>
          <w:rFonts w:ascii="Times New Roman" w:hAnsi="Times New Roman"/>
          <w:sz w:val="28"/>
        </w:rPr>
        <w:t> </w:t>
      </w:r>
      <w:r>
        <w:rPr>
          <w:rFonts w:ascii="Times New Roman" w:hAnsi="Times New Roman"/>
          <w:sz w:val="28"/>
        </w:rPr>
        <w:t xml:space="preserve">  тростника, </w:t>
      </w:r>
      <w:r>
        <w:rPr>
          <w:rFonts w:ascii="Times New Roman" w:hAnsi="Times New Roman"/>
          <w:sz w:val="28"/>
        </w:rPr>
        <w:t>рдес</w:t>
      </w:r>
      <w:r>
        <w:rPr>
          <w:rFonts w:ascii="Times New Roman" w:hAnsi="Times New Roman"/>
          <w:sz w:val="28"/>
        </w:rPr>
        <w:t>тов</w:t>
      </w:r>
      <w:r>
        <w:rPr>
          <w:rFonts w:ascii="Times New Roman" w:hAnsi="Times New Roman"/>
          <w:sz w:val="28"/>
        </w:rPr>
        <w:t>,      </w:t>
      </w:r>
      <w:r>
        <w:rPr>
          <w:rStyle w:val="Style_4_ch"/>
          <w:rFonts w:ascii="Times New Roman" w:hAnsi="Times New Roman"/>
          <w:sz w:val="28"/>
        </w:rPr>
        <w:fldChar w:fldCharType="begin"/>
      </w:r>
      <w:r>
        <w:rPr>
          <w:rStyle w:val="Style_4_ch"/>
          <w:rFonts w:ascii="Times New Roman" w:hAnsi="Times New Roman"/>
          <w:sz w:val="28"/>
        </w:rPr>
        <w:instrText>HYPERLINK "https://ru.wikipedia.org/wiki/%D0%A0%D0%BE%D0%B3%D0%BE%D0%B7" \o "Рогоз"</w:instrText>
      </w:r>
      <w:r>
        <w:rPr>
          <w:rStyle w:val="Style_4_ch"/>
          <w:rFonts w:ascii="Times New Roman" w:hAnsi="Times New Roman"/>
          <w:sz w:val="28"/>
        </w:rPr>
        <w:fldChar w:fldCharType="separate"/>
      </w:r>
      <w:r>
        <w:rPr>
          <w:rStyle w:val="Style_4_ch"/>
          <w:rFonts w:ascii="Times New Roman" w:hAnsi="Times New Roman"/>
          <w:sz w:val="28"/>
        </w:rPr>
        <w:t>рогоза</w:t>
      </w:r>
      <w:r>
        <w:rPr>
          <w:rStyle w:val="Style_4_ch"/>
          <w:rFonts w:ascii="Times New Roman" w:hAnsi="Times New Roman"/>
          <w:sz w:val="28"/>
        </w:rPr>
        <w:fldChar w:fldCharType="end"/>
      </w:r>
      <w:r>
        <w:rPr>
          <w:rFonts w:ascii="Times New Roman" w:hAnsi="Times New Roman"/>
          <w:sz w:val="28"/>
        </w:rPr>
        <w:t>,  кубышки  и других водных растений.</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В </w:t>
      </w:r>
      <w:r>
        <w:rPr>
          <w:rFonts w:ascii="Times New Roman" w:hAnsi="Times New Roman"/>
          <w:sz w:val="28"/>
        </w:rPr>
        <w:t xml:space="preserve">рацион </w:t>
      </w:r>
      <w:r>
        <w:rPr>
          <w:rFonts w:ascii="Times New Roman" w:hAnsi="Times New Roman"/>
          <w:sz w:val="28"/>
        </w:rPr>
        <w:t>входят</w:t>
      </w:r>
      <w:r>
        <w:rPr>
          <w:rFonts w:ascii="Times New Roman" w:hAnsi="Times New Roman"/>
          <w:sz w:val="28"/>
        </w:rPr>
        <w:t xml:space="preserve"> водные насекомые, черви, мелкие </w:t>
      </w:r>
      <w:r>
        <w:rPr>
          <w:rFonts w:ascii="Times New Roman" w:hAnsi="Times New Roman"/>
          <w:sz w:val="28"/>
        </w:rPr>
        <w:t>моллюски</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раки, </w:t>
      </w:r>
      <w:r>
        <w:rPr>
          <w:rFonts w:ascii="Times New Roman" w:hAnsi="Times New Roman"/>
          <w:sz w:val="28"/>
        </w:rPr>
        <w:t xml:space="preserve"> </w:t>
      </w:r>
      <w:r>
        <w:rPr>
          <w:rFonts w:ascii="Times New Roman" w:hAnsi="Times New Roman"/>
          <w:sz w:val="28"/>
        </w:rPr>
        <w:t xml:space="preserve"> пиявки и т. д.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Размеры сазана и плодовитость представлены  ниже (табл.2)</w:t>
      </w:r>
      <w:r>
        <w:rPr>
          <w:rFonts w:ascii="Times New Roman" w:hAnsi="Times New Roman"/>
          <w:sz w:val="28"/>
        </w:rPr>
        <w:t xml:space="preserve"> </w:t>
      </w:r>
    </w:p>
    <w:p w14:paraId="57000000">
      <w:pPr>
        <w:rPr>
          <w:rFonts w:ascii="Times New Roman" w:hAnsi="Times New Roman"/>
          <w:sz w:val="28"/>
        </w:rPr>
      </w:pPr>
      <w:r>
        <w:rPr>
          <w:rFonts w:ascii="Times New Roman" w:hAnsi="Times New Roman"/>
          <w:sz w:val="28"/>
        </w:rPr>
        <w:t xml:space="preserve">                                                                                                      Таблица 2.</w:t>
      </w:r>
    </w:p>
    <w:p w14:paraId="58000000">
      <w:pPr>
        <w:rPr>
          <w:rFonts w:ascii="Times New Roman" w:hAnsi="Times New Roman"/>
          <w:sz w:val="28"/>
        </w:rPr>
      </w:pPr>
      <w:r>
        <w:rPr>
          <w:rFonts w:ascii="Times New Roman" w:hAnsi="Times New Roman"/>
          <w:sz w:val="28"/>
        </w:rPr>
        <w:t xml:space="preserve"> Расчетная связь длины тела,  массы   и плодовитости  сазана</w:t>
      </w:r>
    </w:p>
    <w:tbl>
      <w:tblPr>
        <w:tblStyle w:val="Style_2"/>
        <w:tblLayout w:type="fixed"/>
      </w:tblPr>
      <w:tblGrid>
        <w:gridCol w:w="2186"/>
        <w:gridCol w:w="940"/>
        <w:gridCol w:w="944"/>
        <w:gridCol w:w="944"/>
        <w:gridCol w:w="945"/>
        <w:gridCol w:w="944"/>
        <w:gridCol w:w="915"/>
        <w:gridCol w:w="915"/>
      </w:tblGrid>
      <w:tr>
        <w:tc>
          <w:tcPr>
            <w:tcW w:type="dxa" w:w="2186"/>
          </w:tcPr>
          <w:p w14:paraId="59000000">
            <w:pPr>
              <w:rPr>
                <w:rFonts w:ascii="Times New Roman" w:hAnsi="Times New Roman"/>
                <w:sz w:val="28"/>
              </w:rPr>
            </w:pPr>
            <w:r>
              <w:rPr>
                <w:rFonts w:ascii="Times New Roman" w:hAnsi="Times New Roman"/>
                <w:sz w:val="28"/>
              </w:rPr>
              <w:t>Длина,см</w:t>
            </w:r>
          </w:p>
        </w:tc>
        <w:tc>
          <w:tcPr>
            <w:tcW w:type="dxa" w:w="940"/>
          </w:tcPr>
          <w:p w14:paraId="5A000000">
            <w:pPr>
              <w:rPr>
                <w:rFonts w:ascii="Times New Roman" w:hAnsi="Times New Roman"/>
                <w:sz w:val="28"/>
              </w:rPr>
            </w:pPr>
            <w:r>
              <w:rPr>
                <w:rFonts w:ascii="Times New Roman" w:hAnsi="Times New Roman"/>
                <w:sz w:val="28"/>
              </w:rPr>
              <w:t>42,0</w:t>
            </w:r>
          </w:p>
        </w:tc>
        <w:tc>
          <w:tcPr>
            <w:tcW w:type="dxa" w:w="944"/>
          </w:tcPr>
          <w:p w14:paraId="5B000000">
            <w:pPr>
              <w:rPr>
                <w:rFonts w:ascii="Times New Roman" w:hAnsi="Times New Roman"/>
                <w:sz w:val="28"/>
              </w:rPr>
            </w:pPr>
            <w:r>
              <w:rPr>
                <w:rFonts w:ascii="Times New Roman" w:hAnsi="Times New Roman"/>
                <w:sz w:val="28"/>
              </w:rPr>
              <w:t>45,8</w:t>
            </w:r>
          </w:p>
        </w:tc>
        <w:tc>
          <w:tcPr>
            <w:tcW w:type="dxa" w:w="944"/>
          </w:tcPr>
          <w:p w14:paraId="5C000000">
            <w:pPr>
              <w:rPr>
                <w:rFonts w:ascii="Times New Roman" w:hAnsi="Times New Roman"/>
                <w:sz w:val="28"/>
              </w:rPr>
            </w:pPr>
            <w:r>
              <w:rPr>
                <w:rFonts w:ascii="Times New Roman" w:hAnsi="Times New Roman"/>
                <w:sz w:val="28"/>
              </w:rPr>
              <w:t>50,0</w:t>
            </w:r>
          </w:p>
        </w:tc>
        <w:tc>
          <w:tcPr>
            <w:tcW w:type="dxa" w:w="945"/>
          </w:tcPr>
          <w:p w14:paraId="5D000000">
            <w:pPr>
              <w:rPr>
                <w:rFonts w:ascii="Times New Roman" w:hAnsi="Times New Roman"/>
                <w:sz w:val="28"/>
              </w:rPr>
            </w:pPr>
            <w:r>
              <w:rPr>
                <w:rFonts w:ascii="Times New Roman" w:hAnsi="Times New Roman"/>
                <w:sz w:val="28"/>
              </w:rPr>
              <w:t>55,0</w:t>
            </w:r>
          </w:p>
        </w:tc>
        <w:tc>
          <w:tcPr>
            <w:tcW w:type="dxa" w:w="944"/>
          </w:tcPr>
          <w:p w14:paraId="5E000000">
            <w:pPr>
              <w:rPr>
                <w:rFonts w:ascii="Times New Roman" w:hAnsi="Times New Roman"/>
                <w:sz w:val="28"/>
              </w:rPr>
            </w:pPr>
            <w:r>
              <w:rPr>
                <w:rFonts w:ascii="Times New Roman" w:hAnsi="Times New Roman"/>
                <w:sz w:val="28"/>
              </w:rPr>
              <w:t>60,0</w:t>
            </w:r>
          </w:p>
        </w:tc>
        <w:tc>
          <w:tcPr>
            <w:tcW w:type="dxa" w:w="915"/>
          </w:tcPr>
          <w:p w14:paraId="5F000000">
            <w:pPr>
              <w:rPr>
                <w:sz w:val="28"/>
              </w:rPr>
            </w:pPr>
            <w:r>
              <w:rPr>
                <w:sz w:val="28"/>
              </w:rPr>
              <w:t>65,0</w:t>
            </w:r>
          </w:p>
        </w:tc>
        <w:tc>
          <w:tcPr>
            <w:tcW w:type="dxa" w:w="915"/>
          </w:tcPr>
          <w:p w14:paraId="60000000">
            <w:r>
              <w:t>70,0</w:t>
            </w:r>
          </w:p>
        </w:tc>
      </w:tr>
      <w:tr>
        <w:tc>
          <w:tcPr>
            <w:tcW w:type="dxa" w:w="2186"/>
          </w:tcPr>
          <w:p w14:paraId="61000000">
            <w:r>
              <w:t>Масса,кг</w:t>
            </w:r>
          </w:p>
        </w:tc>
        <w:tc>
          <w:tcPr>
            <w:tcW w:type="dxa" w:w="940"/>
          </w:tcPr>
          <w:p w14:paraId="62000000">
            <w:r>
              <w:t>1,9</w:t>
            </w:r>
          </w:p>
        </w:tc>
        <w:tc>
          <w:tcPr>
            <w:tcW w:type="dxa" w:w="944"/>
          </w:tcPr>
          <w:p w14:paraId="63000000">
            <w:r>
              <w:t>2,4</w:t>
            </w:r>
          </w:p>
        </w:tc>
        <w:tc>
          <w:tcPr>
            <w:tcW w:type="dxa" w:w="944"/>
          </w:tcPr>
          <w:p w14:paraId="64000000">
            <w:r>
              <w:t>3,0</w:t>
            </w:r>
          </w:p>
        </w:tc>
        <w:tc>
          <w:tcPr>
            <w:tcW w:type="dxa" w:w="945"/>
          </w:tcPr>
          <w:p w14:paraId="65000000">
            <w:r>
              <w:t>3,4</w:t>
            </w:r>
          </w:p>
        </w:tc>
        <w:tc>
          <w:tcPr>
            <w:tcW w:type="dxa" w:w="944"/>
          </w:tcPr>
          <w:p w14:paraId="66000000">
            <w:r>
              <w:t>4,0</w:t>
            </w:r>
          </w:p>
        </w:tc>
        <w:tc>
          <w:tcPr>
            <w:tcW w:type="dxa" w:w="915"/>
          </w:tcPr>
          <w:p w14:paraId="67000000">
            <w:r>
              <w:t>4,6</w:t>
            </w:r>
          </w:p>
        </w:tc>
        <w:tc>
          <w:tcPr>
            <w:tcW w:type="dxa" w:w="915"/>
          </w:tcPr>
          <w:p w14:paraId="68000000">
            <w:r>
              <w:t>5,5</w:t>
            </w:r>
          </w:p>
        </w:tc>
      </w:tr>
      <w:tr>
        <w:tc>
          <w:tcPr>
            <w:tcW w:type="dxa" w:w="2186"/>
          </w:tcPr>
          <w:p w14:paraId="69000000">
            <w:r>
              <w:t>Абсолютная плодовито</w:t>
            </w:r>
            <w:r>
              <w:t>с</w:t>
            </w:r>
            <w:r>
              <w:t>ть,тыс.шт</w:t>
            </w:r>
          </w:p>
        </w:tc>
        <w:tc>
          <w:tcPr>
            <w:tcW w:type="dxa" w:w="940"/>
          </w:tcPr>
          <w:p w14:paraId="6A000000">
            <w:r>
              <w:t>320</w:t>
            </w:r>
          </w:p>
        </w:tc>
        <w:tc>
          <w:tcPr>
            <w:tcW w:type="dxa" w:w="944"/>
          </w:tcPr>
          <w:p w14:paraId="6B000000">
            <w:r>
              <w:t>360</w:t>
            </w:r>
          </w:p>
        </w:tc>
        <w:tc>
          <w:tcPr>
            <w:tcW w:type="dxa" w:w="944"/>
          </w:tcPr>
          <w:p w14:paraId="6C000000">
            <w:r>
              <w:t>590</w:t>
            </w:r>
          </w:p>
        </w:tc>
        <w:tc>
          <w:tcPr>
            <w:tcW w:type="dxa" w:w="945"/>
          </w:tcPr>
          <w:p w14:paraId="6D000000">
            <w:r>
              <w:t>720</w:t>
            </w:r>
          </w:p>
        </w:tc>
        <w:tc>
          <w:tcPr>
            <w:tcW w:type="dxa" w:w="944"/>
          </w:tcPr>
          <w:p w14:paraId="6E000000">
            <w:r>
              <w:t>940</w:t>
            </w:r>
          </w:p>
        </w:tc>
        <w:tc>
          <w:tcPr>
            <w:tcW w:type="dxa" w:w="915"/>
          </w:tcPr>
          <w:p w14:paraId="6F000000">
            <w:r>
              <w:t>1300</w:t>
            </w:r>
          </w:p>
        </w:tc>
        <w:tc>
          <w:tcPr>
            <w:tcW w:type="dxa" w:w="915"/>
          </w:tcPr>
          <w:p w14:paraId="70000000">
            <w:r>
              <w:t>1600</w:t>
            </w:r>
          </w:p>
        </w:tc>
      </w:tr>
    </w:tbl>
    <w:p w14:paraId="71000000">
      <w:pPr>
        <w:rPr>
          <w:rFonts w:ascii="Times New Roman" w:hAnsi="Times New Roman"/>
          <w:sz w:val="28"/>
        </w:rPr>
      </w:pPr>
      <w:r>
        <w:rPr>
          <w:rFonts w:ascii="Times New Roman" w:hAnsi="Times New Roman"/>
          <w:i w:val="1"/>
          <w:sz w:val="28"/>
        </w:rPr>
        <w:t>Примечание</w:t>
      </w:r>
      <w:r>
        <w:rPr>
          <w:rFonts w:ascii="Times New Roman" w:hAnsi="Times New Roman"/>
          <w:sz w:val="28"/>
        </w:rPr>
        <w:t>. Рабочая  плодовитость сазана на 30% ниже</w:t>
      </w:r>
      <w:r>
        <w:rPr>
          <w:rFonts w:ascii="Times New Roman" w:hAnsi="Times New Roman"/>
          <w:sz w:val="28"/>
        </w:rPr>
        <w:t xml:space="preserve"> абсолютной</w:t>
      </w:r>
      <w:r>
        <w:rPr>
          <w:rFonts w:ascii="Times New Roman" w:hAnsi="Times New Roman"/>
          <w:sz w:val="28"/>
        </w:rPr>
        <w:t>.</w:t>
      </w:r>
      <w:r>
        <w:rPr>
          <w:rFonts w:ascii="Times New Roman" w:hAnsi="Times New Roman"/>
          <w:sz w:val="28"/>
        </w:rPr>
        <w:t xml:space="preserve"> У сазана масса икринки 3-5 мг, в 1 кг в среднем 400 тыс шт, а в 1 литре 180 тыс шт. икринок.</w:t>
      </w:r>
    </w:p>
    <w:p w14:paraId="72000000">
      <w:pPr>
        <w:ind w:firstLine="708" w:left="0"/>
        <w:rPr>
          <w:rFonts w:ascii="Times New Roman" w:hAnsi="Times New Roman"/>
          <w:sz w:val="28"/>
        </w:rPr>
      </w:pPr>
      <w:r>
        <w:rPr>
          <w:rFonts w:ascii="Times New Roman" w:hAnsi="Times New Roman"/>
          <w:sz w:val="28"/>
        </w:rPr>
        <w:t xml:space="preserve">        Академик </w:t>
      </w:r>
      <w:r>
        <w:rPr>
          <w:rFonts w:ascii="Times New Roman" w:hAnsi="Times New Roman"/>
          <w:sz w:val="28"/>
        </w:rPr>
        <w:t>B. C. Кирпичников различает</w:t>
      </w:r>
      <w:r>
        <w:rPr>
          <w:rFonts w:ascii="Times New Roman" w:hAnsi="Times New Roman"/>
          <w:sz w:val="28"/>
        </w:rPr>
        <w:t xml:space="preserve"> пять </w:t>
      </w:r>
      <w:r>
        <w:rPr>
          <w:rFonts w:ascii="Times New Roman" w:hAnsi="Times New Roman"/>
          <w:sz w:val="28"/>
        </w:rPr>
        <w:t>подвид</w:t>
      </w:r>
      <w:r>
        <w:rPr>
          <w:rFonts w:ascii="Times New Roman" w:hAnsi="Times New Roman"/>
          <w:sz w:val="28"/>
        </w:rPr>
        <w:t>ов</w:t>
      </w:r>
      <w:r>
        <w:rPr>
          <w:rFonts w:ascii="Times New Roman" w:hAnsi="Times New Roman"/>
          <w:sz w:val="28"/>
        </w:rPr>
        <w:t xml:space="preserve"> диких сазанов: </w:t>
      </w:r>
    </w:p>
    <w:p w14:paraId="73000000">
      <w:pPr>
        <w:spacing w:line="240" w:lineRule="auto"/>
        <w:ind w:firstLine="708" w:left="0"/>
        <w:rPr>
          <w:rFonts w:ascii="Times New Roman" w:hAnsi="Times New Roman"/>
          <w:sz w:val="28"/>
        </w:rPr>
      </w:pPr>
      <w:r>
        <w:rPr>
          <w:rFonts w:ascii="Times New Roman" w:hAnsi="Times New Roman"/>
          <w:sz w:val="28"/>
        </w:rPr>
        <w:t>-евро</w:t>
      </w:r>
      <w:r>
        <w:rPr>
          <w:rFonts w:ascii="Times New Roman" w:hAnsi="Times New Roman"/>
          <w:sz w:val="28"/>
        </w:rPr>
        <w:t>пейско-закавказский (С.с. сагріо),</w:t>
      </w:r>
    </w:p>
    <w:p w14:paraId="74000000">
      <w:pPr>
        <w:spacing w:line="240" w:lineRule="auto"/>
        <w:ind w:firstLine="708" w:left="0"/>
        <w:rPr>
          <w:rFonts w:ascii="Times New Roman" w:hAnsi="Times New Roman"/>
          <w:sz w:val="28"/>
        </w:rPr>
      </w:pPr>
      <w:r>
        <w:rPr>
          <w:rFonts w:ascii="Times New Roman" w:hAnsi="Times New Roman"/>
          <w:sz w:val="28"/>
        </w:rPr>
        <w:t>-</w:t>
      </w:r>
      <w:r>
        <w:rPr>
          <w:rFonts w:ascii="Times New Roman" w:hAnsi="Times New Roman"/>
          <w:sz w:val="28"/>
        </w:rPr>
        <w:t xml:space="preserve"> среднеазиатский (C.c.aralensis), </w:t>
      </w:r>
    </w:p>
    <w:p w14:paraId="75000000">
      <w:pPr>
        <w:spacing w:line="240" w:lineRule="auto"/>
        <w:ind w:firstLine="708" w:left="0"/>
        <w:rPr>
          <w:rFonts w:ascii="Times New Roman" w:hAnsi="Times New Roman"/>
          <w:sz w:val="28"/>
        </w:rPr>
      </w:pPr>
      <w:r>
        <w:rPr>
          <w:rFonts w:ascii="Times New Roman" w:hAnsi="Times New Roman"/>
          <w:sz w:val="28"/>
        </w:rPr>
        <w:t>-</w:t>
      </w:r>
      <w:r>
        <w:rPr>
          <w:rFonts w:ascii="Times New Roman" w:hAnsi="Times New Roman"/>
          <w:sz w:val="28"/>
        </w:rPr>
        <w:t>дальневосточный или амурский (C.c.haematopteras),</w:t>
      </w:r>
    </w:p>
    <w:p w14:paraId="76000000">
      <w:pPr>
        <w:spacing w:line="240" w:lineRule="auto"/>
        <w:ind w:firstLine="708" w:left="0"/>
        <w:rPr>
          <w:rFonts w:ascii="Times New Roman" w:hAnsi="Times New Roman"/>
          <w:sz w:val="28"/>
        </w:rPr>
      </w:pPr>
      <w:r>
        <w:rPr>
          <w:rFonts w:ascii="Times New Roman" w:hAnsi="Times New Roman"/>
          <w:sz w:val="28"/>
        </w:rPr>
        <w:t xml:space="preserve"> </w:t>
      </w:r>
      <w:r>
        <w:rPr>
          <w:rFonts w:ascii="Times New Roman" w:hAnsi="Times New Roman"/>
          <w:sz w:val="28"/>
        </w:rPr>
        <w:t>-</w:t>
      </w:r>
      <w:r>
        <w:rPr>
          <w:rFonts w:ascii="Times New Roman" w:hAnsi="Times New Roman"/>
          <w:sz w:val="28"/>
        </w:rPr>
        <w:t>северовьетнамский (C.c.viridiviolaceus). </w:t>
      </w:r>
    </w:p>
    <w:p w14:paraId="77000000">
      <w:pPr>
        <w:spacing w:line="240" w:lineRule="auto"/>
        <w:ind w:firstLine="708" w:left="0"/>
        <w:rPr>
          <w:rFonts w:ascii="Times New Roman" w:hAnsi="Times New Roman"/>
          <w:sz w:val="28"/>
        </w:rPr>
      </w:pPr>
      <w:r>
        <w:rPr>
          <w:rFonts w:ascii="Times New Roman" w:hAnsi="Times New Roman"/>
          <w:sz w:val="28"/>
        </w:rPr>
        <w:t>Пятым подвидом, возможно, является недостаточно хорошо изученный индонезийский карп.</w:t>
      </w:r>
    </w:p>
    <w:p w14:paraId="78000000">
      <w:pPr>
        <w:ind w:firstLine="708" w:left="0"/>
        <w:rPr>
          <w:rFonts w:ascii="Times New Roman" w:hAnsi="Times New Roman"/>
          <w:sz w:val="28"/>
        </w:rPr>
      </w:pPr>
      <w:r>
        <w:rPr>
          <w:rFonts w:ascii="Times New Roman" w:hAnsi="Times New Roman"/>
          <w:sz w:val="28"/>
        </w:rPr>
        <w:t xml:space="preserve">Кроме дикой, первоначальной формы карпа, продолговатой и полностью покрытой чешуей, которая населяла Евразию еще в третичном периоде, </w:t>
      </w:r>
      <w:r>
        <w:rPr>
          <w:rFonts w:ascii="Times New Roman" w:hAnsi="Times New Roman"/>
          <w:sz w:val="28"/>
        </w:rPr>
        <w:t xml:space="preserve">в водоемах </w:t>
      </w:r>
      <w:r>
        <w:rPr>
          <w:rFonts w:ascii="Times New Roman" w:hAnsi="Times New Roman"/>
          <w:sz w:val="28"/>
        </w:rPr>
        <w:t>широко распространены одомашненные формы.</w:t>
      </w:r>
    </w:p>
    <w:p w14:paraId="79000000">
      <w:pPr>
        <w:ind w:firstLine="708" w:left="0"/>
        <w:rPr>
          <w:rFonts w:ascii="Times New Roman" w:hAnsi="Times New Roman"/>
          <w:sz w:val="28"/>
        </w:rPr>
      </w:pPr>
    </w:p>
    <w:p w14:paraId="7A000000">
      <w:pPr>
        <w:rPr>
          <w:rFonts w:ascii="Times New Roman" w:hAnsi="Times New Roman"/>
          <w:b w:val="1"/>
          <w:sz w:val="28"/>
        </w:rPr>
      </w:pPr>
      <w:r>
        <w:rPr>
          <w:rFonts w:ascii="Times New Roman" w:hAnsi="Times New Roman"/>
          <w:sz w:val="28"/>
        </w:rPr>
        <w:t xml:space="preserve"> </w:t>
      </w:r>
      <w:r>
        <w:rPr>
          <w:rFonts w:ascii="Times New Roman" w:hAnsi="Times New Roman"/>
          <w:sz w:val="28"/>
        </w:rPr>
        <w:t xml:space="preserve">1. </w:t>
      </w:r>
      <w:r>
        <w:rPr>
          <w:rFonts w:ascii="Times New Roman" w:hAnsi="Times New Roman"/>
          <w:b w:val="1"/>
          <w:sz w:val="28"/>
        </w:rPr>
        <w:t xml:space="preserve"> Современная характеристика запасов и   его уловы  в водоемах РФ</w:t>
      </w:r>
    </w:p>
    <w:p w14:paraId="7B000000">
      <w:pPr>
        <w:rPr>
          <w:rFonts w:ascii="Times New Roman" w:hAnsi="Times New Roman"/>
          <w:sz w:val="28"/>
        </w:rPr>
      </w:pPr>
      <w:r>
        <w:rPr>
          <w:rFonts w:ascii="Times New Roman" w:hAnsi="Times New Roman"/>
          <w:sz w:val="28"/>
        </w:rPr>
        <w:t>Каспийский бассейн</w:t>
      </w:r>
    </w:p>
    <w:p w14:paraId="7C000000">
      <w:pPr>
        <w:spacing w:line="360" w:lineRule="auto"/>
        <w:ind/>
        <w:rPr>
          <w:rFonts w:ascii="Times New Roman" w:hAnsi="Times New Roman"/>
          <w:sz w:val="28"/>
        </w:rPr>
      </w:pPr>
      <w:r>
        <w:rPr>
          <w:rFonts w:ascii="Times New Roman" w:hAnsi="Times New Roman"/>
          <w:sz w:val="28"/>
        </w:rPr>
        <w:t xml:space="preserve"> </w:t>
      </w:r>
      <w:r>
        <w:rPr>
          <w:rFonts w:ascii="Times New Roman" w:hAnsi="Times New Roman"/>
          <w:sz w:val="28"/>
        </w:rPr>
        <w:t xml:space="preserve">По данным </w:t>
      </w:r>
      <w:r>
        <w:rPr>
          <w:rFonts w:ascii="Times New Roman" w:hAnsi="Times New Roman"/>
          <w:color w:val="1A1A1A"/>
          <w:sz w:val="28"/>
          <w:highlight w:val="white"/>
        </w:rPr>
        <w:t xml:space="preserve"> Волжско-Каспийского филиала ФГБНУ «ВНИРО» («КаспНИРХ»)</w:t>
      </w:r>
      <w:r>
        <w:rPr>
          <w:rFonts w:ascii="Times New Roman" w:hAnsi="Times New Roman"/>
          <w:color w:val="1A1A1A"/>
          <w:sz w:val="28"/>
          <w:highlight w:val="white"/>
        </w:rPr>
        <w:t>,в</w:t>
      </w:r>
      <w:r>
        <w:rPr>
          <w:rFonts w:ascii="Times New Roman" w:hAnsi="Times New Roman"/>
          <w:sz w:val="28"/>
        </w:rPr>
        <w:t xml:space="preserve"> Каспийском море (Волго-Каспийском, Северо-Каспийском, Северо-Западном, Терско-Каспийском  рыбохозяйственных  подрайонах) обитают</w:t>
      </w:r>
      <w:r>
        <w:rPr>
          <w:rFonts w:ascii="Times New Roman" w:hAnsi="Times New Roman"/>
          <w:sz w:val="28"/>
        </w:rPr>
        <w:t xml:space="preserve"> </w:t>
      </w:r>
      <w:r>
        <w:rPr>
          <w:rFonts w:ascii="Times New Roman" w:hAnsi="Times New Roman"/>
          <w:sz w:val="28"/>
        </w:rPr>
        <w:t>пространственно обособленные популяции сазана, имеющие промысловое значение.</w:t>
      </w:r>
    </w:p>
    <w:p w14:paraId="7D000000">
      <w:pPr>
        <w:ind w:firstLine="708" w:left="0"/>
        <w:rPr>
          <w:rFonts w:ascii="Times New Roman" w:hAnsi="Times New Roman"/>
          <w:sz w:val="28"/>
        </w:rPr>
      </w:pPr>
      <w:r>
        <w:rPr>
          <w:rFonts w:ascii="Times New Roman" w:hAnsi="Times New Roman"/>
          <w:sz w:val="28"/>
        </w:rPr>
        <w:t>В 2017-2021 гг. вылов сазана в Каспийском море изменялся в пределах</w:t>
      </w:r>
    </w:p>
    <w:p w14:paraId="7E000000">
      <w:pPr>
        <w:rPr>
          <w:rFonts w:ascii="Times New Roman" w:hAnsi="Times New Roman"/>
          <w:sz w:val="28"/>
        </w:rPr>
      </w:pPr>
      <w:r>
        <w:rPr>
          <w:rFonts w:ascii="Times New Roman" w:hAnsi="Times New Roman"/>
          <w:sz w:val="28"/>
        </w:rPr>
        <w:t>2100 т (2017 г.) – 2396 т (2021 г.) т. В 2022 г. вылов сазана в Каспийском море</w:t>
      </w:r>
    </w:p>
    <w:p w14:paraId="7F000000">
      <w:pPr>
        <w:rPr>
          <w:rFonts w:ascii="Times New Roman" w:hAnsi="Times New Roman"/>
          <w:sz w:val="28"/>
        </w:rPr>
      </w:pPr>
      <w:r>
        <w:rPr>
          <w:rFonts w:ascii="Times New Roman" w:hAnsi="Times New Roman"/>
          <w:sz w:val="28"/>
        </w:rPr>
        <w:t>составил 2668 т (освоение – 86,1%), что выше уровня 2021 г. на 272 т. В</w:t>
      </w:r>
    </w:p>
    <w:p w14:paraId="80000000">
      <w:pPr>
        <w:rPr>
          <w:rFonts w:ascii="Times New Roman" w:hAnsi="Times New Roman"/>
          <w:sz w:val="28"/>
        </w:rPr>
      </w:pPr>
      <w:r>
        <w:rPr>
          <w:rFonts w:ascii="Times New Roman" w:hAnsi="Times New Roman"/>
          <w:sz w:val="28"/>
        </w:rPr>
        <w:t xml:space="preserve">последние 5 лет промысловое усилие </w:t>
      </w:r>
      <w:r>
        <w:rPr>
          <w:rFonts w:ascii="Times New Roman" w:hAnsi="Times New Roman"/>
          <w:sz w:val="28"/>
        </w:rPr>
        <w:t>на вылов сазана</w:t>
      </w:r>
      <w:r>
        <w:rPr>
          <w:rFonts w:ascii="Times New Roman" w:hAnsi="Times New Roman"/>
          <w:sz w:val="28"/>
        </w:rPr>
        <w:t>, являющ</w:t>
      </w:r>
      <w:r>
        <w:rPr>
          <w:rFonts w:ascii="Times New Roman" w:hAnsi="Times New Roman"/>
          <w:sz w:val="28"/>
        </w:rPr>
        <w:t>ее</w:t>
      </w:r>
      <w:r>
        <w:rPr>
          <w:rFonts w:ascii="Times New Roman" w:hAnsi="Times New Roman"/>
          <w:sz w:val="28"/>
        </w:rPr>
        <w:t>ся одним из</w:t>
      </w:r>
    </w:p>
    <w:p w14:paraId="81000000">
      <w:pPr>
        <w:rPr>
          <w:rFonts w:ascii="Times New Roman" w:hAnsi="Times New Roman"/>
          <w:sz w:val="28"/>
        </w:rPr>
      </w:pPr>
      <w:r>
        <w:rPr>
          <w:rFonts w:ascii="Times New Roman" w:hAnsi="Times New Roman"/>
          <w:sz w:val="28"/>
        </w:rPr>
        <w:t>основных показателей состояния запасов, вырос почти в 2 раза. Это  указывает  на тенденцию снижения  запасов и депрессивное состояние  сазана.</w:t>
      </w:r>
      <w:r>
        <w:rPr>
          <w:rFonts w:ascii="Times New Roman" w:hAnsi="Times New Roman"/>
          <w:sz w:val="28"/>
        </w:rPr>
        <w:t xml:space="preserve"> Уловы постоянно снижаются. </w:t>
      </w:r>
      <w:r>
        <w:rPr>
          <w:color w:val="000000"/>
          <w:sz w:val="27"/>
          <w:shd w:fill="F1F7F8" w:val="clear"/>
        </w:rPr>
        <w:t xml:space="preserve"> </w:t>
      </w:r>
      <w:r>
        <w:rPr>
          <w:rFonts w:ascii="Times New Roman" w:hAnsi="Times New Roman"/>
          <w:sz w:val="28"/>
        </w:rPr>
        <w:t>В 1970 – е годы  только в дельте Волги добыли  в 5 раз больше, чем во всем Каспии сегодня -10,0 тыс т.</w:t>
      </w:r>
    </w:p>
    <w:p w14:paraId="82000000">
      <w:pPr>
        <w:rPr>
          <w:rFonts w:ascii="Times New Roman" w:hAnsi="Times New Roman"/>
          <w:sz w:val="28"/>
        </w:rPr>
      </w:pPr>
      <w:r>
        <w:rPr>
          <w:rFonts w:ascii="Times New Roman" w:hAnsi="Times New Roman"/>
          <w:sz w:val="28"/>
        </w:rPr>
        <w:t>Азовский бассейн</w:t>
      </w:r>
    </w:p>
    <w:p w14:paraId="83000000">
      <w:pPr>
        <w:rPr>
          <w:rFonts w:ascii="Helvetica" w:hAnsi="Helvetica"/>
          <w:color w:val="000000"/>
          <w:sz w:val="26"/>
          <w:highlight w:val="white"/>
        </w:rPr>
      </w:pPr>
      <w:r>
        <w:rPr>
          <w:rFonts w:ascii="Helvetica" w:hAnsi="Helvetica"/>
          <w:color w:val="000000"/>
          <w:sz w:val="26"/>
          <w:highlight w:val="white"/>
        </w:rPr>
        <w:t>В 2022 году рекомендованный Росрыболовством объём вылова сазана в Азовском море составил 41 т., и этот показатель к концу ноября был достигнут</w:t>
      </w:r>
      <w:r>
        <w:rPr>
          <w:rFonts w:ascii="Helvetica" w:hAnsi="Helvetica"/>
          <w:color w:val="000000"/>
          <w:sz w:val="26"/>
          <w:highlight w:val="white"/>
        </w:rPr>
        <w:t>, в связи с чем</w:t>
      </w:r>
      <w:r>
        <w:rPr>
          <w:rFonts w:ascii="Helvetica" w:hAnsi="Helvetica"/>
          <w:color w:val="000000"/>
          <w:sz w:val="26"/>
          <w:highlight w:val="white"/>
        </w:rPr>
        <w:t xml:space="preserve"> вылов сазана был остановлен.</w:t>
      </w:r>
    </w:p>
    <w:p w14:paraId="84000000">
      <w:pPr>
        <w:rPr>
          <w:rFonts w:ascii="Times New Roman" w:hAnsi="Times New Roman"/>
          <w:sz w:val="28"/>
        </w:rPr>
      </w:pPr>
      <w:r>
        <w:rPr>
          <w:rFonts w:ascii="Helvetica" w:hAnsi="Helvetica"/>
          <w:color w:val="000000"/>
          <w:sz w:val="26"/>
          <w:highlight w:val="white"/>
        </w:rPr>
        <w:t>Дальневосточный бассейн</w:t>
      </w:r>
    </w:p>
    <w:p w14:paraId="85000000">
      <w:pPr>
        <w:rPr>
          <w:rFonts w:ascii="Times New Roman" w:hAnsi="Times New Roman"/>
          <w:sz w:val="28"/>
        </w:rPr>
      </w:pPr>
      <w:r>
        <w:rPr>
          <w:rFonts w:ascii="Times New Roman" w:hAnsi="Times New Roman"/>
          <w:sz w:val="28"/>
        </w:rPr>
        <w:t xml:space="preserve"> Основные запасы</w:t>
      </w:r>
      <w:r>
        <w:rPr>
          <w:rFonts w:ascii="Times New Roman" w:hAnsi="Times New Roman"/>
          <w:sz w:val="28"/>
        </w:rPr>
        <w:t xml:space="preserve"> </w:t>
      </w:r>
      <w:r>
        <w:rPr>
          <w:rFonts w:ascii="Times New Roman" w:hAnsi="Times New Roman"/>
          <w:sz w:val="28"/>
        </w:rPr>
        <w:t>сазана  находятся в</w:t>
      </w:r>
      <w:r>
        <w:rPr>
          <w:rFonts w:ascii="Times New Roman" w:hAnsi="Times New Roman"/>
          <w:sz w:val="28"/>
        </w:rPr>
        <w:t xml:space="preserve"> оз. Ханка</w:t>
      </w:r>
      <w:r>
        <w:rPr>
          <w:rFonts w:ascii="Times New Roman" w:hAnsi="Times New Roman"/>
          <w:sz w:val="28"/>
        </w:rPr>
        <w:t xml:space="preserve">. </w:t>
      </w:r>
      <w:r>
        <w:rPr>
          <w:rFonts w:ascii="Times New Roman" w:hAnsi="Times New Roman"/>
          <w:sz w:val="28"/>
        </w:rPr>
        <w:t xml:space="preserve"> П</w:t>
      </w:r>
      <w:r>
        <w:rPr>
          <w:rFonts w:ascii="Times New Roman" w:hAnsi="Times New Roman"/>
          <w:sz w:val="28"/>
        </w:rPr>
        <w:t>о п</w:t>
      </w:r>
      <w:r>
        <w:rPr>
          <w:rFonts w:ascii="Times New Roman" w:hAnsi="Times New Roman"/>
          <w:sz w:val="28"/>
        </w:rPr>
        <w:t>рогноз</w:t>
      </w:r>
      <w:r>
        <w:rPr>
          <w:rFonts w:ascii="Times New Roman" w:hAnsi="Times New Roman"/>
          <w:sz w:val="28"/>
        </w:rPr>
        <w:t>у</w:t>
      </w:r>
      <w:r>
        <w:rPr>
          <w:rFonts w:ascii="Times New Roman" w:hAnsi="Times New Roman"/>
          <w:sz w:val="28"/>
        </w:rPr>
        <w:t xml:space="preserve">, </w:t>
      </w:r>
      <w:r>
        <w:rPr>
          <w:rFonts w:ascii="Times New Roman" w:hAnsi="Times New Roman"/>
          <w:sz w:val="28"/>
        </w:rPr>
        <w:t xml:space="preserve"> основан</w:t>
      </w:r>
      <w:r>
        <w:rPr>
          <w:rFonts w:ascii="Times New Roman" w:hAnsi="Times New Roman"/>
          <w:sz w:val="28"/>
        </w:rPr>
        <w:t xml:space="preserve">ному </w:t>
      </w:r>
      <w:r>
        <w:rPr>
          <w:rFonts w:ascii="Times New Roman" w:hAnsi="Times New Roman"/>
          <w:sz w:val="28"/>
        </w:rPr>
        <w:t xml:space="preserve"> на материалах НИР Тихоокеанского филиала ФГБНУ «ВНИРО» («ТИНРО»),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ОДУ сазана на 2024 г. </w:t>
      </w:r>
      <w:r>
        <w:rPr>
          <w:rFonts w:ascii="Times New Roman" w:hAnsi="Times New Roman"/>
          <w:sz w:val="28"/>
        </w:rPr>
        <w:t xml:space="preserve">  установлен на уровне 125 т., при промысловом запасе 450 т. </w:t>
      </w:r>
    </w:p>
    <w:p w14:paraId="86000000">
      <w:pPr>
        <w:rPr>
          <w:rFonts w:ascii="Times New Roman" w:hAnsi="Times New Roman"/>
          <w:b w:val="1"/>
          <w:sz w:val="28"/>
        </w:rPr>
      </w:pPr>
      <w:r>
        <w:rPr>
          <w:rFonts w:ascii="Times New Roman" w:hAnsi="Times New Roman"/>
          <w:sz w:val="28"/>
        </w:rPr>
        <w:t xml:space="preserve">  Сазан оз. Ханка</w:t>
      </w:r>
      <w:r>
        <w:rPr>
          <w:rFonts w:ascii="Times New Roman" w:hAnsi="Times New Roman"/>
          <w:sz w:val="28"/>
        </w:rPr>
        <w:t xml:space="preserve"> </w:t>
      </w:r>
      <w:r>
        <w:rPr>
          <w:rFonts w:ascii="Times New Roman" w:hAnsi="Times New Roman"/>
          <w:sz w:val="28"/>
        </w:rPr>
        <w:t>созревает</w:t>
      </w:r>
      <w:r>
        <w:rPr>
          <w:rFonts w:ascii="Times New Roman" w:hAnsi="Times New Roman"/>
          <w:sz w:val="28"/>
        </w:rPr>
        <w:t xml:space="preserve"> в основном в возрасте 4+ (табл. </w:t>
      </w:r>
      <w:r>
        <w:rPr>
          <w:rFonts w:ascii="Times New Roman" w:hAnsi="Times New Roman"/>
          <w:sz w:val="28"/>
        </w:rPr>
        <w:t xml:space="preserve">3). </w:t>
      </w:r>
      <w:r>
        <w:rPr>
          <w:rFonts w:ascii="Times New Roman" w:hAnsi="Times New Roman"/>
          <w:sz w:val="28"/>
        </w:rPr>
        <w:t>Средний улов  амурского  сазана за последние годы составил 43 т, а средняя длина в промысле 42 см, при массе 1,5 кг.  Средний возраст вылавливаемого сазана  не превышал 7 лет. При  увеличении усилий на одно промысловое  орудие лова с 0,1 (2016 г) до 3,15 в 2022г</w:t>
      </w:r>
      <w:r>
        <w:rPr>
          <w:rFonts w:ascii="Times New Roman" w:hAnsi="Times New Roman"/>
          <w:sz w:val="28"/>
        </w:rPr>
        <w:t xml:space="preserve"> (</w:t>
      </w:r>
      <w:r>
        <w:rPr>
          <w:rFonts w:ascii="Times New Roman" w:hAnsi="Times New Roman"/>
          <w:sz w:val="28"/>
        </w:rPr>
        <w:t xml:space="preserve"> более, чем </w:t>
      </w:r>
      <w:r>
        <w:rPr>
          <w:rFonts w:ascii="Times New Roman" w:hAnsi="Times New Roman"/>
          <w:sz w:val="28"/>
        </w:rPr>
        <w:t>в 3</w:t>
      </w:r>
      <w:r>
        <w:rPr>
          <w:rFonts w:ascii="Times New Roman" w:hAnsi="Times New Roman"/>
          <w:sz w:val="28"/>
        </w:rPr>
        <w:t>0</w:t>
      </w:r>
      <w:r>
        <w:rPr>
          <w:rFonts w:ascii="Times New Roman" w:hAnsi="Times New Roman"/>
          <w:sz w:val="28"/>
        </w:rPr>
        <w:t xml:space="preserve"> раз) </w:t>
      </w:r>
      <w:r>
        <w:rPr>
          <w:rFonts w:ascii="Times New Roman" w:hAnsi="Times New Roman"/>
          <w:sz w:val="28"/>
        </w:rPr>
        <w:t>запасы амурского сазана находятся в напря</w:t>
      </w:r>
      <w:r>
        <w:rPr>
          <w:rFonts w:ascii="Times New Roman" w:hAnsi="Times New Roman"/>
          <w:sz w:val="28"/>
        </w:rPr>
        <w:t>женном  состоянии (табл.3</w:t>
      </w:r>
      <w:r>
        <w:rPr>
          <w:rFonts w:ascii="Times New Roman" w:hAnsi="Times New Roman"/>
          <w:sz w:val="28"/>
        </w:rPr>
        <w:t>).</w:t>
      </w:r>
    </w:p>
    <w:p w14:paraId="87000000">
      <w:pPr>
        <w:rPr>
          <w:rFonts w:ascii="Times New Roman" w:hAnsi="Times New Roman"/>
          <w:sz w:val="28"/>
        </w:rPr>
      </w:pPr>
    </w:p>
    <w:p w14:paraId="88000000">
      <w:pPr>
        <w:rPr>
          <w:rFonts w:ascii="Times New Roman" w:hAnsi="Times New Roman"/>
          <w:sz w:val="28"/>
        </w:rPr>
      </w:pPr>
      <w:r>
        <w:rPr>
          <w:rFonts w:ascii="Times New Roman" w:hAnsi="Times New Roman"/>
          <w:sz w:val="28"/>
        </w:rPr>
        <w:t xml:space="preserve">                                                                         </w:t>
      </w:r>
      <w:r>
        <w:rPr>
          <w:rFonts w:ascii="Times New Roman" w:hAnsi="Times New Roman"/>
          <w:sz w:val="28"/>
        </w:rPr>
        <w:t xml:space="preserve">                       Таблица 3</w:t>
      </w:r>
    </w:p>
    <w:p w14:paraId="89000000">
      <w:pPr>
        <w:rPr>
          <w:rFonts w:ascii="Times New Roman" w:hAnsi="Times New Roman"/>
          <w:sz w:val="28"/>
        </w:rPr>
      </w:pPr>
      <w:r>
        <w:rPr>
          <w:rFonts w:ascii="Times New Roman" w:hAnsi="Times New Roman"/>
          <w:sz w:val="28"/>
        </w:rPr>
        <w:t>Биологические и промысловые характеристики  амурского сазана в оз.Ханка</w:t>
      </w:r>
    </w:p>
    <w:p w14:paraId="8A000000">
      <w:pPr>
        <w:rPr>
          <w:rFonts w:ascii="Times New Roman" w:hAnsi="Times New Roman"/>
          <w:sz w:val="28"/>
        </w:rPr>
      </w:pPr>
      <w:r>
        <w:rPr>
          <w:rFonts w:ascii="Times New Roman" w:hAnsi="Times New Roman"/>
          <w:sz w:val="28"/>
        </w:rPr>
        <w:drawing>
          <wp:inline>
            <wp:extent cx="5600700" cy="3650029"/>
            <wp:effectExtent b="0" l="0" r="0" t="0"/>
            <wp:docPr hidden="false" id="9" name="Picture 9"/>
            <a:graphic>
              <a:graphicData uri="http://schemas.openxmlformats.org/drawingml/2006/picture">
                <pic:pic>
                  <pic:nvPicPr>
                    <pic:cNvPr hidden="false" id="10" name="Picture 10"/>
                    <pic:cNvPicPr preferRelativeResize="true"/>
                  </pic:nvPicPr>
                  <pic:blipFill>
                    <a:blip r:embed="rId5"/>
                    <a:srcRect b="35880" l="39925" r="19494" t="17094"/>
                    <a:stretch/>
                  </pic:blipFill>
                  <pic:spPr>
                    <a:xfrm flipH="false" flipV="false" rot="0">
                      <a:ext cx="5600700" cy="3650029"/>
                    </a:xfrm>
                    <a:prstGeom prst="rect"/>
                  </pic:spPr>
                </pic:pic>
              </a:graphicData>
            </a:graphic>
          </wp:inline>
        </w:drawing>
      </w:r>
    </w:p>
    <w:p w14:paraId="8B000000">
      <w:pPr>
        <w:rPr>
          <w:rFonts w:ascii="Times New Roman" w:hAnsi="Times New Roman"/>
          <w:sz w:val="28"/>
        </w:rPr>
      </w:pPr>
    </w:p>
    <w:p w14:paraId="8C000000">
      <w:pPr>
        <w:rPr>
          <w:rFonts w:ascii="Times New Roman" w:hAnsi="Times New Roman"/>
          <w:sz w:val="28"/>
        </w:rPr>
      </w:pPr>
      <w:r>
        <w:rPr>
          <w:rFonts w:ascii="Times New Roman" w:hAnsi="Times New Roman"/>
          <w:sz w:val="28"/>
        </w:rPr>
        <w:t>По другим промысловым</w:t>
      </w:r>
      <w:r>
        <w:rPr>
          <w:rFonts w:ascii="Times New Roman" w:hAnsi="Times New Roman"/>
          <w:sz w:val="28"/>
        </w:rPr>
        <w:t xml:space="preserve">  </w:t>
      </w:r>
      <w:r>
        <w:rPr>
          <w:rFonts w:ascii="Times New Roman" w:hAnsi="Times New Roman"/>
          <w:sz w:val="28"/>
        </w:rPr>
        <w:t>водоема</w:t>
      </w:r>
      <w:r>
        <w:rPr>
          <w:rFonts w:ascii="Times New Roman" w:hAnsi="Times New Roman"/>
          <w:sz w:val="28"/>
        </w:rPr>
        <w:t xml:space="preserve">м РФ </w:t>
      </w:r>
      <w:r>
        <w:rPr>
          <w:rFonts w:ascii="Times New Roman" w:hAnsi="Times New Roman"/>
          <w:sz w:val="28"/>
        </w:rPr>
        <w:t xml:space="preserve"> сазана учитывают в общем улове с другой рыбой</w:t>
      </w:r>
      <w:r>
        <w:rPr>
          <w:rFonts w:ascii="Times New Roman" w:hAnsi="Times New Roman"/>
          <w:sz w:val="28"/>
        </w:rPr>
        <w:t>.</w:t>
      </w:r>
    </w:p>
    <w:p w14:paraId="8D000000">
      <w:pPr>
        <w:rPr>
          <w:rFonts w:ascii="Times New Roman" w:hAnsi="Times New Roman"/>
          <w:sz w:val="28"/>
        </w:rPr>
      </w:pPr>
    </w:p>
    <w:p w14:paraId="8E000000">
      <w:pPr>
        <w:rPr>
          <w:rFonts w:ascii="Times New Roman" w:hAnsi="Times New Roman"/>
          <w:sz w:val="28"/>
        </w:rPr>
      </w:pPr>
      <w:r>
        <w:rPr>
          <w:rFonts w:ascii="Times New Roman" w:hAnsi="Times New Roman"/>
          <w:sz w:val="28"/>
        </w:rPr>
        <w:t>Вывод. Сазан в промысловых водоема</w:t>
      </w:r>
      <w:r>
        <w:rPr>
          <w:rFonts w:ascii="Times New Roman" w:hAnsi="Times New Roman"/>
          <w:sz w:val="28"/>
        </w:rPr>
        <w:t>х</w:t>
      </w:r>
      <w:r>
        <w:rPr>
          <w:rFonts w:ascii="Times New Roman" w:hAnsi="Times New Roman"/>
          <w:sz w:val="28"/>
        </w:rPr>
        <w:t xml:space="preserve"> России находится в депрессивном состоянии.</w:t>
      </w:r>
    </w:p>
    <w:p w14:paraId="8F000000">
      <w:pPr>
        <w:rPr>
          <w:rFonts w:ascii="Times New Roman" w:hAnsi="Times New Roman"/>
          <w:sz w:val="28"/>
        </w:rPr>
      </w:pPr>
    </w:p>
    <w:p w14:paraId="90000000">
      <w:pPr>
        <w:rPr>
          <w:rFonts w:ascii="Times New Roman" w:hAnsi="Times New Roman"/>
          <w:sz w:val="28"/>
        </w:rPr>
      </w:pPr>
    </w:p>
    <w:p w14:paraId="91000000">
      <w:pPr>
        <w:rPr>
          <w:rFonts w:ascii="Times New Roman" w:hAnsi="Times New Roman"/>
          <w:b w:val="1"/>
          <w:sz w:val="28"/>
        </w:rPr>
      </w:pPr>
      <w:r>
        <w:rPr>
          <w:rFonts w:ascii="Times New Roman" w:hAnsi="Times New Roman"/>
          <w:b w:val="1"/>
          <w:sz w:val="28"/>
        </w:rPr>
        <w:t xml:space="preserve">2. </w:t>
      </w:r>
      <w:r>
        <w:rPr>
          <w:rFonts w:ascii="Times New Roman" w:hAnsi="Times New Roman"/>
          <w:b w:val="1"/>
          <w:sz w:val="28"/>
        </w:rPr>
        <w:t>Сохране</w:t>
      </w:r>
      <w:r>
        <w:rPr>
          <w:rFonts w:ascii="Times New Roman" w:hAnsi="Times New Roman"/>
          <w:b w:val="1"/>
          <w:sz w:val="28"/>
        </w:rPr>
        <w:t>н</w:t>
      </w:r>
      <w:r>
        <w:rPr>
          <w:rFonts w:ascii="Times New Roman" w:hAnsi="Times New Roman"/>
          <w:b w:val="1"/>
          <w:sz w:val="28"/>
        </w:rPr>
        <w:t>ие сазана на уровне красных книг</w:t>
      </w:r>
      <w:r>
        <w:rPr>
          <w:rFonts w:ascii="Times New Roman" w:hAnsi="Times New Roman"/>
          <w:b w:val="1"/>
          <w:sz w:val="28"/>
        </w:rPr>
        <w:t xml:space="preserve"> </w:t>
      </w:r>
    </w:p>
    <w:p w14:paraId="92000000">
      <w:pPr>
        <w:ind w:firstLine="708" w:left="0"/>
        <w:rPr>
          <w:rFonts w:ascii="Times New Roman" w:hAnsi="Times New Roman"/>
          <w:b w:val="1"/>
          <w:sz w:val="28"/>
        </w:rPr>
      </w:pPr>
      <w:r>
        <w:rPr>
          <w:rFonts w:ascii="Times New Roman" w:hAnsi="Times New Roman"/>
          <w:sz w:val="28"/>
        </w:rPr>
        <w:t>2.1.МСОП-Международная Красная</w:t>
      </w:r>
      <w:r>
        <w:rPr>
          <w:rFonts w:ascii="Times New Roman" w:hAnsi="Times New Roman"/>
          <w:sz w:val="28"/>
        </w:rPr>
        <w:t xml:space="preserve"> </w:t>
      </w:r>
      <w:r>
        <w:rPr>
          <w:rFonts w:ascii="Times New Roman" w:hAnsi="Times New Roman"/>
          <w:sz w:val="28"/>
        </w:rPr>
        <w:t>книга</w:t>
      </w:r>
      <w:r>
        <w:rPr>
          <w:rFonts w:ascii="Times New Roman" w:hAnsi="Times New Roman"/>
          <w:sz w:val="28"/>
        </w:rPr>
        <w:t xml:space="preserve"> 2022</w:t>
      </w:r>
    </w:p>
    <w:p w14:paraId="93000000">
      <w:pPr>
        <w:ind w:firstLine="708" w:left="0"/>
        <w:rPr>
          <w:rFonts w:ascii="Times New Roman" w:hAnsi="Times New Roman"/>
          <w:sz w:val="28"/>
        </w:rPr>
      </w:pPr>
      <w:r>
        <w:rPr>
          <w:rFonts w:ascii="Times New Roman" w:hAnsi="Times New Roman"/>
          <w:sz w:val="28"/>
        </w:rPr>
        <w:t>Известно, что диких популяций</w:t>
      </w:r>
      <w:r>
        <w:rPr>
          <w:rFonts w:ascii="Times New Roman" w:hAnsi="Times New Roman"/>
          <w:sz w:val="28"/>
        </w:rPr>
        <w:t xml:space="preserve"> сазана в естественном ареале</w:t>
      </w:r>
      <w:r>
        <w:rPr>
          <w:rFonts w:ascii="Times New Roman" w:hAnsi="Times New Roman"/>
          <w:sz w:val="28"/>
        </w:rPr>
        <w:t xml:space="preserve"> практически не осталось,  а     небольшие  стада-_микропопуляции</w:t>
      </w:r>
      <w:r>
        <w:rPr>
          <w:rFonts w:ascii="Times New Roman" w:hAnsi="Times New Roman"/>
          <w:sz w:val="28"/>
        </w:rPr>
        <w:t xml:space="preserve"> </w:t>
      </w:r>
      <w:r>
        <w:rPr>
          <w:rFonts w:ascii="Times New Roman" w:hAnsi="Times New Roman"/>
          <w:sz w:val="28"/>
        </w:rPr>
        <w:t xml:space="preserve"> учеными ихтиологами   </w:t>
      </w:r>
      <w:r>
        <w:rPr>
          <w:rFonts w:ascii="Times New Roman" w:hAnsi="Times New Roman"/>
          <w:sz w:val="28"/>
        </w:rPr>
        <w:t>внесены</w:t>
      </w:r>
      <w:r>
        <w:rPr>
          <w:rFonts w:ascii="Times New Roman" w:hAnsi="Times New Roman"/>
          <w:sz w:val="28"/>
        </w:rPr>
        <w:t xml:space="preserve">,  </w:t>
      </w:r>
      <w:r>
        <w:rPr>
          <w:rFonts w:ascii="Times New Roman" w:hAnsi="Times New Roman"/>
          <w:sz w:val="28"/>
        </w:rPr>
        <w:t>как</w:t>
      </w:r>
      <w:r>
        <w:rPr>
          <w:rFonts w:ascii="Times New Roman" w:hAnsi="Times New Roman"/>
          <w:sz w:val="28"/>
        </w:rPr>
        <w:t xml:space="preserve"> </w:t>
      </w:r>
      <w:r>
        <w:rPr>
          <w:rFonts w:ascii="Times New Roman" w:hAnsi="Times New Roman"/>
          <w:b w:val="1"/>
          <w:i w:val="1"/>
          <w:sz w:val="28"/>
        </w:rPr>
        <w:t>уязвимые</w:t>
      </w:r>
      <w:r>
        <w:rPr>
          <w:rFonts w:ascii="Times New Roman" w:hAnsi="Times New Roman"/>
          <w:b w:val="1"/>
          <w:i w:val="1"/>
          <w:sz w:val="28"/>
        </w:rPr>
        <w:t>,</w:t>
      </w:r>
      <w:r>
        <w:rPr>
          <w:rFonts w:ascii="Times New Roman" w:hAnsi="Times New Roman"/>
          <w:sz w:val="28"/>
        </w:rPr>
        <w:t xml:space="preserve"> </w:t>
      </w:r>
      <w:r>
        <w:rPr>
          <w:rFonts w:ascii="Times New Roman" w:hAnsi="Times New Roman"/>
          <w:sz w:val="28"/>
        </w:rPr>
        <w:t xml:space="preserve"> в Международную Красную</w:t>
      </w:r>
      <w:r>
        <w:rPr>
          <w:rFonts w:ascii="Times New Roman" w:hAnsi="Times New Roman"/>
          <w:sz w:val="28"/>
        </w:rPr>
        <w:t xml:space="preserve"> </w:t>
      </w:r>
      <w:r>
        <w:rPr>
          <w:rFonts w:ascii="Times New Roman" w:hAnsi="Times New Roman"/>
          <w:sz w:val="28"/>
        </w:rPr>
        <w:t>книгу</w:t>
      </w:r>
      <w:r>
        <w:rPr>
          <w:rFonts w:ascii="Times New Roman" w:hAnsi="Times New Roman"/>
          <w:sz w:val="28"/>
        </w:rPr>
        <w:t>(</w:t>
      </w:r>
      <w:r>
        <w:rPr>
          <w:rFonts w:ascii="Times New Roman" w:hAnsi="Times New Roman"/>
          <w:sz w:val="28"/>
        </w:rPr>
        <w:t>IUCN</w:t>
      </w:r>
      <w:r>
        <w:rPr>
          <w:rFonts w:ascii="Times New Roman" w:hAnsi="Times New Roman"/>
          <w:sz w:val="28"/>
        </w:rPr>
        <w:t xml:space="preserve"> 2023. </w:t>
      </w:r>
      <w:r>
        <w:rPr>
          <w:rFonts w:ascii="Times New Roman" w:hAnsi="Times New Roman"/>
          <w:sz w:val="28"/>
        </w:rPr>
        <w:t xml:space="preserve">The IUCN Red List of Threatened Species. </w:t>
      </w:r>
      <w:r>
        <w:rPr>
          <w:rFonts w:ascii="Times New Roman" w:hAnsi="Times New Roman"/>
          <w:sz w:val="28"/>
        </w:rPr>
        <w:t>Version</w:t>
      </w:r>
      <w:r>
        <w:rPr>
          <w:rFonts w:ascii="Times New Roman" w:hAnsi="Times New Roman"/>
          <w:sz w:val="28"/>
        </w:rPr>
        <w:t xml:space="preserve"> 2022-2. </w:t>
      </w:r>
      <w:r>
        <w:rPr>
          <w:rStyle w:val="Style_4_ch"/>
          <w:rFonts w:ascii="Times New Roman" w:hAnsi="Times New Roman"/>
          <w:sz w:val="28"/>
        </w:rPr>
        <w:fldChar w:fldCharType="begin"/>
      </w:r>
      <w:r>
        <w:rPr>
          <w:rStyle w:val="Style_4_ch"/>
          <w:rFonts w:ascii="Times New Roman" w:hAnsi="Times New Roman"/>
          <w:sz w:val="28"/>
        </w:rPr>
        <w:instrText>HYPERLINK "https://www.iucnredlist.org"</w:instrText>
      </w:r>
      <w:r>
        <w:rPr>
          <w:rStyle w:val="Style_4_ch"/>
          <w:rFonts w:ascii="Times New Roman" w:hAnsi="Times New Roman"/>
          <w:sz w:val="28"/>
        </w:rPr>
        <w:fldChar w:fldCharType="separate"/>
      </w:r>
      <w:r>
        <w:rPr>
          <w:rStyle w:val="Style_4_ch"/>
          <w:rFonts w:ascii="Times New Roman" w:hAnsi="Times New Roman"/>
          <w:sz w:val="28"/>
        </w:rPr>
        <w:t>https</w:t>
      </w:r>
      <w:r>
        <w:rPr>
          <w:rStyle w:val="Style_4_ch"/>
          <w:rFonts w:ascii="Times New Roman" w:hAnsi="Times New Roman"/>
          <w:sz w:val="28"/>
        </w:rPr>
        <w:t>://</w:t>
      </w:r>
      <w:r>
        <w:rPr>
          <w:rStyle w:val="Style_4_ch"/>
          <w:rFonts w:ascii="Times New Roman" w:hAnsi="Times New Roman"/>
          <w:sz w:val="28"/>
        </w:rPr>
        <w:t>www</w:t>
      </w:r>
      <w:r>
        <w:rPr>
          <w:rStyle w:val="Style_4_ch"/>
          <w:rFonts w:ascii="Times New Roman" w:hAnsi="Times New Roman"/>
          <w:sz w:val="28"/>
        </w:rPr>
        <w:t>.</w:t>
      </w:r>
      <w:r>
        <w:rPr>
          <w:rStyle w:val="Style_4_ch"/>
          <w:rFonts w:ascii="Times New Roman" w:hAnsi="Times New Roman"/>
          <w:sz w:val="28"/>
        </w:rPr>
        <w:t>iucnredlist</w:t>
      </w:r>
      <w:r>
        <w:rPr>
          <w:rStyle w:val="Style_4_ch"/>
          <w:rFonts w:ascii="Times New Roman" w:hAnsi="Times New Roman"/>
          <w:sz w:val="28"/>
        </w:rPr>
        <w:t>.</w:t>
      </w:r>
      <w:r>
        <w:rPr>
          <w:rStyle w:val="Style_4_ch"/>
          <w:rFonts w:ascii="Times New Roman" w:hAnsi="Times New Roman"/>
          <w:sz w:val="28"/>
        </w:rPr>
        <w:t>org</w:t>
      </w:r>
      <w:r>
        <w:rPr>
          <w:rStyle w:val="Style_4_ch"/>
          <w:rFonts w:ascii="Times New Roman" w:hAnsi="Times New Roman"/>
          <w:sz w:val="28"/>
        </w:rPr>
        <w:fldChar w:fldCharType="end"/>
      </w:r>
    </w:p>
    <w:p w14:paraId="94000000">
      <w:pPr>
        <w:rPr>
          <w:rFonts w:ascii="Times New Roman" w:hAnsi="Times New Roman"/>
          <w:i w:val="1"/>
          <w:sz w:val="28"/>
        </w:rPr>
      </w:pPr>
      <w:r>
        <w:rPr>
          <w:rFonts w:ascii="Times New Roman" w:hAnsi="Times New Roman"/>
          <w:sz w:val="28"/>
        </w:rPr>
        <w:t xml:space="preserve">  </w:t>
      </w:r>
      <w:r>
        <w:rPr>
          <w:rFonts w:ascii="Times New Roman" w:hAnsi="Times New Roman"/>
          <w:i w:val="1"/>
          <w:sz w:val="28"/>
        </w:rPr>
        <w:t xml:space="preserve">Уязвимый (VU) – соответствует одному из 5 критериев Красного списка и, таким образом, считается подверженным  высокому риску </w:t>
      </w:r>
      <w:r>
        <w:rPr>
          <w:rFonts w:ascii="Times New Roman" w:hAnsi="Times New Roman"/>
          <w:i w:val="1"/>
          <w:sz w:val="28"/>
        </w:rPr>
        <w:t>неестественного (вызванного человеком) исчезновения без дальнейшего вмешательства человека.</w:t>
      </w:r>
    </w:p>
    <w:p w14:paraId="95000000">
      <w:pPr>
        <w:ind w:firstLine="360" w:left="0"/>
        <w:rPr>
          <w:rFonts w:ascii="Times New Roman" w:hAnsi="Times New Roman"/>
          <w:color w:val="202122"/>
          <w:sz w:val="28"/>
          <w:highlight w:val="white"/>
        </w:rPr>
      </w:pPr>
      <w:r>
        <w:rPr>
          <w:rFonts w:ascii="Times New Roman" w:hAnsi="Times New Roman"/>
          <w:color w:val="202122"/>
          <w:sz w:val="28"/>
          <w:highlight w:val="white"/>
        </w:rPr>
        <w:t xml:space="preserve">2.2. </w:t>
      </w:r>
      <w:r>
        <w:rPr>
          <w:rFonts w:ascii="Times New Roman" w:hAnsi="Times New Roman"/>
          <w:color w:val="202122"/>
          <w:sz w:val="28"/>
          <w:highlight w:val="white"/>
        </w:rPr>
        <w:t>Региональные красные книги :</w:t>
      </w:r>
    </w:p>
    <w:p w14:paraId="96000000">
      <w:pPr>
        <w:rPr>
          <w:rFonts w:ascii="Times New Roman" w:hAnsi="Times New Roman"/>
          <w:b w:val="1"/>
          <w:color w:val="202122"/>
          <w:sz w:val="28"/>
          <w:highlight w:val="white"/>
        </w:rPr>
      </w:pPr>
      <w:r>
        <w:rPr>
          <w:rFonts w:ascii="Times New Roman" w:hAnsi="Times New Roman"/>
          <w:sz w:val="28"/>
        </w:rPr>
        <w:t>Красная книга Пермского края .2008 г.</w:t>
      </w:r>
    </w:p>
    <w:p w14:paraId="97000000">
      <w:pPr>
        <w:spacing w:line="360" w:lineRule="auto"/>
        <w:ind w:firstLine="708" w:left="0"/>
        <w:rPr>
          <w:rFonts w:ascii="Times New Roman" w:hAnsi="Times New Roman"/>
          <w:color w:val="202122"/>
          <w:sz w:val="28"/>
          <w:highlight w:val="white"/>
        </w:rPr>
      </w:pPr>
      <w:r>
        <w:rPr>
          <w:rFonts w:ascii="Times New Roman" w:hAnsi="Times New Roman"/>
          <w:color w:val="202122"/>
          <w:sz w:val="28"/>
          <w:highlight w:val="white"/>
        </w:rPr>
        <w:t>В середине 20 века из-за загрязнения водоемов</w:t>
      </w:r>
      <w:r>
        <w:rPr>
          <w:rFonts w:ascii="Times New Roman" w:hAnsi="Times New Roman"/>
          <w:color w:val="202122"/>
          <w:sz w:val="28"/>
          <w:highlight w:val="white"/>
        </w:rPr>
        <w:t xml:space="preserve"> </w:t>
      </w:r>
      <w:r>
        <w:rPr>
          <w:rFonts w:ascii="Times New Roman" w:hAnsi="Times New Roman"/>
          <w:sz w:val="28"/>
        </w:rPr>
        <w:t>Пермск</w:t>
      </w:r>
      <w:r>
        <w:rPr>
          <w:rFonts w:ascii="Times New Roman" w:hAnsi="Times New Roman"/>
          <w:sz w:val="28"/>
        </w:rPr>
        <w:t xml:space="preserve">ий </w:t>
      </w:r>
      <w:r>
        <w:rPr>
          <w:rFonts w:ascii="Times New Roman" w:hAnsi="Times New Roman"/>
          <w:color w:val="202122"/>
          <w:sz w:val="28"/>
          <w:highlight w:val="white"/>
        </w:rPr>
        <w:t xml:space="preserve"> край потерял запасы сазана. Сегодня встречаются</w:t>
      </w:r>
      <w:r>
        <w:rPr>
          <w:rFonts w:ascii="Times New Roman" w:hAnsi="Times New Roman"/>
          <w:color w:val="202122"/>
          <w:sz w:val="28"/>
          <w:highlight w:val="white"/>
        </w:rPr>
        <w:t xml:space="preserve"> лишь</w:t>
      </w:r>
      <w:r>
        <w:rPr>
          <w:rFonts w:ascii="Times New Roman" w:hAnsi="Times New Roman"/>
          <w:color w:val="202122"/>
          <w:sz w:val="28"/>
          <w:highlight w:val="white"/>
        </w:rPr>
        <w:t xml:space="preserve"> единичные экземпляры</w:t>
      </w:r>
      <w:r>
        <w:rPr>
          <w:rFonts w:ascii="Times New Roman" w:hAnsi="Times New Roman"/>
          <w:color w:val="202122"/>
          <w:sz w:val="28"/>
          <w:highlight w:val="white"/>
        </w:rPr>
        <w:t>.</w:t>
      </w:r>
      <w:r>
        <w:rPr>
          <w:rFonts w:ascii="Times New Roman" w:hAnsi="Times New Roman"/>
          <w:color w:val="202122"/>
          <w:sz w:val="28"/>
          <w:highlight w:val="white"/>
        </w:rPr>
        <w:t xml:space="preserve"> </w:t>
      </w:r>
      <w:r>
        <w:rPr>
          <w:rFonts w:ascii="Times New Roman" w:hAnsi="Times New Roman"/>
          <w:color w:val="202122"/>
          <w:sz w:val="28"/>
          <w:highlight w:val="white"/>
        </w:rPr>
        <w:t xml:space="preserve"> </w:t>
      </w:r>
      <w:r>
        <w:rPr>
          <w:rFonts w:ascii="Times New Roman" w:hAnsi="Times New Roman"/>
          <w:color w:val="202122"/>
          <w:sz w:val="28"/>
          <w:highlight w:val="white"/>
        </w:rPr>
        <w:t>Только</w:t>
      </w:r>
      <w:r>
        <w:rPr>
          <w:rFonts w:ascii="Times New Roman" w:hAnsi="Times New Roman"/>
          <w:color w:val="202122"/>
          <w:sz w:val="28"/>
          <w:highlight w:val="white"/>
        </w:rPr>
        <w:t xml:space="preserve"> одна устойчивая группа сазан</w:t>
      </w:r>
      <w:r>
        <w:rPr>
          <w:rFonts w:ascii="Times New Roman" w:hAnsi="Times New Roman"/>
          <w:color w:val="202122"/>
          <w:sz w:val="28"/>
          <w:highlight w:val="white"/>
        </w:rPr>
        <w:t>а</w:t>
      </w:r>
      <w:r>
        <w:rPr>
          <w:rFonts w:ascii="Times New Roman" w:hAnsi="Times New Roman"/>
          <w:color w:val="202122"/>
          <w:sz w:val="28"/>
          <w:highlight w:val="white"/>
        </w:rPr>
        <w:t xml:space="preserve"> наблюдается в верхнем течении Камского водохранилища. К сожалению, она очень малочисленная.</w:t>
      </w:r>
    </w:p>
    <w:p w14:paraId="98000000">
      <w:pPr>
        <w:rPr>
          <w:rFonts w:ascii="Times New Roman" w:hAnsi="Times New Roman"/>
          <w:sz w:val="28"/>
        </w:rPr>
      </w:pPr>
      <w:r>
        <w:rPr>
          <w:rFonts w:ascii="Times New Roman" w:hAnsi="Times New Roman"/>
          <w:sz w:val="28"/>
        </w:rPr>
        <w:t xml:space="preserve">2.  Сазан  занесен в </w:t>
      </w:r>
      <w:r>
        <w:rPr>
          <w:rFonts w:ascii="Times New Roman" w:hAnsi="Times New Roman"/>
          <w:sz w:val="28"/>
        </w:rPr>
        <w:t xml:space="preserve">Красная книга </w:t>
      </w:r>
      <w:r>
        <w:rPr>
          <w:rFonts w:ascii="Times New Roman" w:hAnsi="Times New Roman"/>
          <w:sz w:val="28"/>
        </w:rPr>
        <w:t>Республики</w:t>
      </w:r>
      <w:r>
        <w:rPr>
          <w:rFonts w:ascii="Times New Roman" w:hAnsi="Times New Roman"/>
          <w:sz w:val="28"/>
        </w:rPr>
        <w:t xml:space="preserve"> Мордовия</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(2021)</w:t>
      </w:r>
      <w:r>
        <w:rPr>
          <w:rFonts w:ascii="Times New Roman" w:hAnsi="Times New Roman"/>
          <w:sz w:val="28"/>
        </w:rPr>
        <w:t xml:space="preserve"> </w:t>
      </w:r>
    </w:p>
    <w:p w14:paraId="99000000">
      <w:pPr>
        <w:rPr>
          <w:rFonts w:ascii="Times New Roman" w:hAnsi="Times New Roman"/>
          <w:sz w:val="28"/>
        </w:rPr>
      </w:pPr>
      <w:r>
        <w:rPr>
          <w:rFonts w:ascii="Times New Roman" w:hAnsi="Times New Roman"/>
          <w:sz w:val="28"/>
        </w:rPr>
        <w:t>Статус: II категория. Уязвимый вид.</w:t>
      </w:r>
    </w:p>
    <w:p w14:paraId="9A000000">
      <w:pPr>
        <w:rPr>
          <w:rFonts w:ascii="Times New Roman" w:hAnsi="Times New Roman"/>
          <w:sz w:val="28"/>
        </w:rPr>
      </w:pPr>
      <w:r>
        <w:rPr>
          <w:rFonts w:ascii="Times New Roman" w:hAnsi="Times New Roman"/>
          <w:sz w:val="28"/>
        </w:rPr>
        <w:t>Распространение</w:t>
      </w:r>
    </w:p>
    <w:p w14:paraId="9B000000">
      <w:pPr>
        <w:rPr>
          <w:rFonts w:ascii="Times New Roman" w:hAnsi="Times New Roman"/>
          <w:sz w:val="28"/>
        </w:rPr>
      </w:pPr>
      <w:r>
        <w:rPr>
          <w:rFonts w:ascii="Times New Roman" w:hAnsi="Times New Roman"/>
          <w:sz w:val="28"/>
        </w:rPr>
        <w:t>На территории Республики Мордовия в реках Мокша, Сура, Алатырь, Вад и относительно больших проточных (незаморенных) пойменных озерах.</w:t>
      </w:r>
    </w:p>
    <w:p w14:paraId="9C000000">
      <w:pPr>
        <w:rPr>
          <w:rFonts w:ascii="Times New Roman" w:hAnsi="Times New Roman"/>
          <w:sz w:val="28"/>
        </w:rPr>
      </w:pPr>
      <w:r>
        <w:rPr>
          <w:rFonts w:ascii="Times New Roman" w:hAnsi="Times New Roman"/>
          <w:sz w:val="28"/>
        </w:rPr>
        <w:t>Численность</w:t>
      </w:r>
    </w:p>
    <w:p w14:paraId="9D000000">
      <w:pPr>
        <w:rPr>
          <w:rFonts w:ascii="Times New Roman" w:hAnsi="Times New Roman"/>
          <w:sz w:val="28"/>
        </w:rPr>
      </w:pPr>
      <w:r>
        <w:rPr>
          <w:rFonts w:ascii="Times New Roman" w:hAnsi="Times New Roman"/>
          <w:sz w:val="28"/>
        </w:rPr>
        <w:t>В водоемах Мордовии этот ранее обычный вид почти исчез в 1970-е, был редким в 1980-е годы. К концу 1990-х гг. распространенность сазана стала восстанавливаться, численность несколько увеличилась.</w:t>
      </w:r>
    </w:p>
    <w:p w14:paraId="9E000000">
      <w:pPr>
        <w:rPr>
          <w:rFonts w:ascii="Times New Roman" w:hAnsi="Times New Roman"/>
          <w:b w:val="1"/>
          <w:sz w:val="28"/>
        </w:rPr>
      </w:pPr>
      <w:r>
        <w:rPr>
          <w:rFonts w:ascii="Times New Roman" w:hAnsi="Times New Roman"/>
          <w:b w:val="1"/>
          <w:sz w:val="28"/>
        </w:rPr>
        <w:t xml:space="preserve">Причины </w:t>
      </w:r>
      <w:r>
        <w:rPr>
          <w:rFonts w:ascii="Times New Roman" w:hAnsi="Times New Roman"/>
          <w:b w:val="1"/>
          <w:sz w:val="28"/>
        </w:rPr>
        <w:t xml:space="preserve"> </w:t>
      </w:r>
      <w:r>
        <w:rPr>
          <w:rFonts w:ascii="Times New Roman" w:hAnsi="Times New Roman"/>
          <w:b w:val="1"/>
          <w:sz w:val="28"/>
        </w:rPr>
        <w:t>исчезновения</w:t>
      </w:r>
      <w:r>
        <w:rPr>
          <w:rFonts w:ascii="Times New Roman" w:hAnsi="Times New Roman"/>
          <w:b w:val="1"/>
          <w:sz w:val="28"/>
        </w:rPr>
        <w:t xml:space="preserve"> дикой формы сазана.</w:t>
      </w:r>
    </w:p>
    <w:p w14:paraId="9F000000">
      <w:pPr>
        <w:pStyle w:val="Style_3"/>
        <w:numPr>
          <w:ilvl w:val="0"/>
          <w:numId w:val="2"/>
        </w:numPr>
        <w:rPr>
          <w:rFonts w:ascii="Times New Roman" w:hAnsi="Times New Roman"/>
          <w:b w:val="1"/>
          <w:sz w:val="28"/>
        </w:rPr>
      </w:pPr>
      <w:r>
        <w:rPr>
          <w:rFonts w:ascii="Times New Roman" w:hAnsi="Times New Roman"/>
          <w:b w:val="1"/>
          <w:sz w:val="28"/>
        </w:rPr>
        <w:t>Воздействие доместикации.</w:t>
      </w:r>
    </w:p>
    <w:p w14:paraId="A0000000">
      <w:pPr>
        <w:ind w:firstLine="708" w:left="0"/>
        <w:rPr>
          <w:rFonts w:ascii="Times New Roman" w:hAnsi="Times New Roman"/>
          <w:sz w:val="28"/>
        </w:rPr>
      </w:pPr>
      <w:r>
        <w:rPr>
          <w:rFonts w:ascii="Times New Roman" w:hAnsi="Times New Roman"/>
          <w:sz w:val="28"/>
        </w:rPr>
        <w:t>По нашему мнению, с одной стороны,</w:t>
      </w:r>
      <w:r>
        <w:rPr>
          <w:rFonts w:ascii="Times New Roman" w:hAnsi="Times New Roman"/>
          <w:sz w:val="28"/>
        </w:rPr>
        <w:t xml:space="preserve"> </w:t>
      </w:r>
      <w:r>
        <w:rPr>
          <w:rFonts w:ascii="Times New Roman" w:hAnsi="Times New Roman"/>
          <w:sz w:val="28"/>
        </w:rPr>
        <w:t xml:space="preserve">доместикация сазана человеком  спасла  </w:t>
      </w:r>
      <w:r>
        <w:rPr>
          <w:rFonts w:ascii="Times New Roman" w:hAnsi="Times New Roman"/>
          <w:sz w:val="28"/>
        </w:rPr>
        <w:t>его</w:t>
      </w:r>
      <w:r>
        <w:rPr>
          <w:rFonts w:ascii="Times New Roman" w:hAnsi="Times New Roman"/>
          <w:sz w:val="28"/>
        </w:rPr>
        <w:t xml:space="preserve"> как вид  - </w:t>
      </w:r>
      <w:r>
        <w:rPr>
          <w:i w:val="1"/>
          <w:sz w:val="28"/>
        </w:rPr>
        <w:t>Cyprinus carpio L.</w:t>
      </w:r>
      <w:r>
        <w:rPr>
          <w:rFonts w:ascii="Times New Roman" w:hAnsi="Times New Roman"/>
          <w:sz w:val="28"/>
        </w:rPr>
        <w:t xml:space="preserve"> от полного уничтожения,  а,  с другой стороны,  его приручение повлияло не только на  его внешний вид, но и изменил</w:t>
      </w:r>
      <w:r>
        <w:rPr>
          <w:rFonts w:ascii="Times New Roman" w:hAnsi="Times New Roman"/>
          <w:sz w:val="28"/>
        </w:rPr>
        <w:t>о</w:t>
      </w:r>
      <w:r>
        <w:rPr>
          <w:rFonts w:ascii="Times New Roman" w:hAnsi="Times New Roman"/>
          <w:sz w:val="28"/>
        </w:rPr>
        <w:t>некоторые  морфологические, экологические, физиологические и, возможно, генетические  признаки.</w:t>
      </w:r>
    </w:p>
    <w:p w14:paraId="A1000000">
      <w:pPr>
        <w:rPr>
          <w:rFonts w:ascii="Times New Roman" w:hAnsi="Times New Roman"/>
          <w:b w:val="1"/>
          <w:sz w:val="28"/>
        </w:rPr>
      </w:pPr>
      <w:r>
        <w:rPr>
          <w:rFonts w:ascii="Times New Roman" w:hAnsi="Times New Roman"/>
          <w:sz w:val="28"/>
        </w:rPr>
        <w:t>Исторические факты доместикации сазана</w:t>
      </w:r>
    </w:p>
    <w:p w14:paraId="A2000000">
      <w:pPr>
        <w:ind w:firstLine="708" w:left="0"/>
        <w:rPr>
          <w:rFonts w:ascii="Times New Roman" w:hAnsi="Times New Roman"/>
          <w:sz w:val="28"/>
        </w:rPr>
      </w:pPr>
      <w:r>
        <w:rPr>
          <w:rFonts w:ascii="Times New Roman" w:hAnsi="Times New Roman"/>
          <w:sz w:val="28"/>
        </w:rPr>
        <w:t xml:space="preserve">Дикого </w:t>
      </w:r>
      <w:r>
        <w:rPr>
          <w:rFonts w:ascii="Times New Roman" w:hAnsi="Times New Roman"/>
          <w:sz w:val="28"/>
        </w:rPr>
        <w:t xml:space="preserve"> карп</w:t>
      </w:r>
      <w:r>
        <w:rPr>
          <w:rFonts w:ascii="Times New Roman" w:hAnsi="Times New Roman"/>
          <w:sz w:val="28"/>
        </w:rPr>
        <w:t xml:space="preserve">а  или коропа, </w:t>
      </w:r>
      <w:r>
        <w:rPr>
          <w:rFonts w:ascii="Times New Roman" w:hAnsi="Times New Roman"/>
          <w:sz w:val="28"/>
        </w:rPr>
        <w:t xml:space="preserve"> впервые упомина</w:t>
      </w:r>
      <w:r>
        <w:rPr>
          <w:rFonts w:ascii="Times New Roman" w:hAnsi="Times New Roman"/>
          <w:sz w:val="28"/>
        </w:rPr>
        <w:t>ю</w:t>
      </w:r>
      <w:r>
        <w:rPr>
          <w:rFonts w:ascii="Times New Roman" w:hAnsi="Times New Roman"/>
          <w:sz w:val="28"/>
        </w:rPr>
        <w:t>т</w:t>
      </w:r>
      <w:r>
        <w:rPr>
          <w:rFonts w:ascii="Times New Roman" w:hAnsi="Times New Roman"/>
          <w:sz w:val="28"/>
        </w:rPr>
        <w:t xml:space="preserve"> </w:t>
      </w:r>
      <w:r>
        <w:rPr>
          <w:rFonts w:ascii="Times New Roman" w:hAnsi="Times New Roman"/>
          <w:sz w:val="28"/>
        </w:rPr>
        <w:t xml:space="preserve"> в работах Аристотеля под названием "</w:t>
      </w:r>
      <w:r>
        <w:rPr>
          <w:rFonts w:ascii="Times New Roman" w:hAnsi="Times New Roman"/>
          <w:sz w:val="28"/>
        </w:rPr>
        <w:t>купринос".   Э</w:t>
      </w:r>
      <w:r>
        <w:rPr>
          <w:rFonts w:ascii="Times New Roman" w:hAnsi="Times New Roman"/>
          <w:sz w:val="28"/>
        </w:rPr>
        <w:t xml:space="preserve">то название восходит к богине любви Афродите Киприде, которое карп получил благодаря своей высокой плодовитости и шумным нерестовым игрищам. Позднее это имя латинизировано в родовое название карпа </w:t>
      </w:r>
      <w:r>
        <w:rPr>
          <w:rFonts w:ascii="Times New Roman" w:hAnsi="Times New Roman"/>
          <w:i w:val="1"/>
          <w:sz w:val="28"/>
        </w:rPr>
        <w:t>Cyprinus</w:t>
      </w:r>
      <w:r>
        <w:rPr>
          <w:rFonts w:ascii="Times New Roman" w:hAnsi="Times New Roman"/>
          <w:sz w:val="28"/>
        </w:rPr>
        <w:t>. Видовое название</w:t>
      </w:r>
      <w:r>
        <w:rPr>
          <w:rFonts w:ascii="Times New Roman" w:hAnsi="Times New Roman"/>
          <w:sz w:val="28"/>
        </w:rPr>
        <w:t xml:space="preserve"> </w:t>
      </w:r>
      <w:r>
        <w:rPr>
          <w:rFonts w:ascii="Times New Roman" w:hAnsi="Times New Roman"/>
          <w:sz w:val="28"/>
        </w:rPr>
        <w:t xml:space="preserve"> </w:t>
      </w:r>
      <w:r>
        <w:rPr>
          <w:rFonts w:ascii="Times New Roman" w:hAnsi="Times New Roman"/>
          <w:i w:val="1"/>
          <w:sz w:val="28"/>
        </w:rPr>
        <w:t>carpio</w:t>
      </w:r>
      <w:r>
        <w:rPr>
          <w:rFonts w:ascii="Times New Roman" w:hAnsi="Times New Roman"/>
          <w:sz w:val="28"/>
        </w:rPr>
        <w:t xml:space="preserve"> </w:t>
      </w:r>
      <w:r>
        <w:rPr>
          <w:rFonts w:ascii="Times New Roman" w:hAnsi="Times New Roman"/>
          <w:sz w:val="28"/>
        </w:rPr>
        <w:t xml:space="preserve">пришло к карпу от </w:t>
      </w:r>
      <w:r>
        <w:rPr>
          <w:rFonts w:ascii="Times New Roman" w:hAnsi="Times New Roman"/>
          <w:sz w:val="28"/>
        </w:rPr>
        <w:t xml:space="preserve">  кельтов, которые</w:t>
      </w:r>
      <w:r>
        <w:rPr>
          <w:rFonts w:ascii="Times New Roman" w:hAnsi="Times New Roman"/>
          <w:sz w:val="28"/>
        </w:rPr>
        <w:t xml:space="preserve"> населяли берега Дуная</w:t>
      </w:r>
      <w:r>
        <w:rPr>
          <w:rFonts w:ascii="Times New Roman" w:hAnsi="Times New Roman"/>
          <w:sz w:val="28"/>
        </w:rPr>
        <w:t xml:space="preserve"> и называли сазана  «карфо».</w:t>
      </w:r>
      <w:r>
        <w:rPr>
          <w:rFonts w:ascii="Times New Roman" w:hAnsi="Times New Roman"/>
          <w:sz w:val="28"/>
        </w:rPr>
        <w:t xml:space="preserve"> </w:t>
      </w:r>
      <w:r>
        <w:rPr>
          <w:rFonts w:ascii="Times New Roman" w:hAnsi="Times New Roman"/>
          <w:sz w:val="28"/>
        </w:rPr>
        <w:t xml:space="preserve">   </w:t>
      </w:r>
    </w:p>
    <w:p w14:paraId="A3000000">
      <w:pPr>
        <w:ind w:firstLine="708" w:left="0"/>
        <w:rPr>
          <w:rFonts w:ascii="Times New Roman" w:hAnsi="Times New Roman"/>
          <w:sz w:val="28"/>
        </w:rPr>
      </w:pPr>
      <w:r>
        <w:rPr>
          <w:rFonts w:ascii="Times New Roman" w:hAnsi="Times New Roman"/>
          <w:sz w:val="28"/>
        </w:rPr>
        <w:t>Другое название - «сазан»   дикий карп получил  у тюркоязычных народов. Под этим именем он стал  известен  и у восточных славян.</w:t>
      </w:r>
    </w:p>
    <w:p w14:paraId="A4000000">
      <w:pPr>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Евгений Балон</w:t>
      </w:r>
      <w:r>
        <w:rPr>
          <w:rFonts w:ascii="Times New Roman" w:hAnsi="Times New Roman"/>
          <w:sz w:val="28"/>
        </w:rPr>
        <w:t xml:space="preserve"> (1995,2004)</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с</w:t>
      </w:r>
      <w:r>
        <w:rPr>
          <w:rFonts w:ascii="Times New Roman" w:hAnsi="Times New Roman"/>
          <w:sz w:val="28"/>
        </w:rPr>
        <w:t>ловац</w:t>
      </w:r>
      <w:r>
        <w:rPr>
          <w:rFonts w:ascii="Times New Roman" w:hAnsi="Times New Roman"/>
          <w:sz w:val="28"/>
        </w:rPr>
        <w:t>кий  ихтиолог</w:t>
      </w:r>
      <w:r>
        <w:rPr>
          <w:rFonts w:ascii="Times New Roman" w:hAnsi="Times New Roman"/>
          <w:sz w:val="28"/>
        </w:rPr>
        <w:t>, крупный исследователь биологии и истории сазана (рис.4),</w:t>
      </w:r>
      <w:r>
        <w:rPr>
          <w:rFonts w:ascii="Times New Roman" w:hAnsi="Times New Roman"/>
          <w:sz w:val="28"/>
        </w:rPr>
        <w:t xml:space="preserve"> </w:t>
      </w:r>
      <w:r>
        <w:rPr>
          <w:rFonts w:ascii="Times New Roman" w:hAnsi="Times New Roman"/>
          <w:sz w:val="28"/>
        </w:rPr>
        <w:t xml:space="preserve">  писал,  </w:t>
      </w:r>
      <w:r>
        <w:rPr>
          <w:sz w:val="28"/>
        </w:rPr>
        <w:t>что сегодняшние   дикие карпы, которые</w:t>
      </w:r>
      <w:r>
        <w:rPr>
          <w:rFonts w:ascii="Times New Roman" w:hAnsi="Times New Roman"/>
          <w:sz w:val="28"/>
        </w:rPr>
        <w:t xml:space="preserve"> </w:t>
      </w:r>
      <w:r>
        <w:rPr>
          <w:rFonts w:ascii="Times New Roman" w:hAnsi="Times New Roman"/>
          <w:sz w:val="28"/>
        </w:rPr>
        <w:t>обитают</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в  </w:t>
      </w:r>
      <w:r>
        <w:rPr>
          <w:rFonts w:ascii="Times New Roman" w:hAnsi="Times New Roman"/>
          <w:sz w:val="28"/>
        </w:rPr>
        <w:t xml:space="preserve">словацкой части Дуная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являются прямыми потомками гораздо более крупных стай карпов, которые </w:t>
      </w:r>
      <w:r>
        <w:rPr>
          <w:rFonts w:ascii="Times New Roman" w:hAnsi="Times New Roman"/>
          <w:sz w:val="28"/>
        </w:rPr>
        <w:t xml:space="preserve">2 тысячи лет назад </w:t>
      </w:r>
      <w:r>
        <w:rPr>
          <w:rFonts w:ascii="Times New Roman" w:hAnsi="Times New Roman"/>
          <w:sz w:val="28"/>
        </w:rPr>
        <w:t xml:space="preserve"> </w:t>
      </w:r>
      <w:r>
        <w:rPr>
          <w:rFonts w:ascii="Times New Roman" w:hAnsi="Times New Roman"/>
          <w:sz w:val="28"/>
        </w:rPr>
        <w:t xml:space="preserve"> вылавливали</w:t>
      </w:r>
      <w:r>
        <w:rPr>
          <w:rFonts w:ascii="Times New Roman" w:hAnsi="Times New Roman"/>
          <w:sz w:val="28"/>
        </w:rPr>
        <w:t>сь</w:t>
      </w:r>
      <w:r>
        <w:rPr>
          <w:rFonts w:ascii="Times New Roman" w:hAnsi="Times New Roman"/>
          <w:sz w:val="28"/>
        </w:rPr>
        <w:t xml:space="preserve">, а затем </w:t>
      </w:r>
      <w:r>
        <w:rPr>
          <w:rFonts w:ascii="Times New Roman" w:hAnsi="Times New Roman"/>
          <w:sz w:val="28"/>
        </w:rPr>
        <w:t>выращивали</w:t>
      </w:r>
      <w:r>
        <w:rPr>
          <w:rFonts w:ascii="Times New Roman" w:hAnsi="Times New Roman"/>
          <w:sz w:val="28"/>
        </w:rPr>
        <w:t>сь</w:t>
      </w:r>
      <w:r>
        <w:rPr>
          <w:rFonts w:ascii="Times New Roman" w:hAnsi="Times New Roman"/>
          <w:sz w:val="28"/>
        </w:rPr>
        <w:t xml:space="preserve"> </w:t>
      </w:r>
      <w:r>
        <w:rPr>
          <w:rFonts w:ascii="Times New Roman" w:hAnsi="Times New Roman"/>
          <w:sz w:val="28"/>
        </w:rPr>
        <w:t xml:space="preserve"> римлянами и кельтами</w:t>
      </w:r>
      <w:r>
        <w:rPr>
          <w:rFonts w:ascii="Times New Roman" w:hAnsi="Times New Roman"/>
          <w:sz w:val="28"/>
        </w:rPr>
        <w:t xml:space="preserve"> в писценариях -  бассе</w:t>
      </w:r>
      <w:r>
        <w:rPr>
          <w:rFonts w:ascii="Times New Roman" w:hAnsi="Times New Roman"/>
          <w:sz w:val="28"/>
        </w:rPr>
        <w:t>йнах и прудах  (рис.5</w:t>
      </w:r>
      <w:r>
        <w:rPr>
          <w:rFonts w:ascii="Times New Roman" w:hAnsi="Times New Roman"/>
          <w:sz w:val="28"/>
        </w:rPr>
        <w:t>).</w:t>
      </w:r>
    </w:p>
    <w:p w14:paraId="A5000000">
      <w:pPr>
        <w:ind w:firstLine="708" w:left="0"/>
        <w:rPr>
          <w:rFonts w:ascii="Times New Roman" w:hAnsi="Times New Roman"/>
          <w:sz w:val="28"/>
        </w:rPr>
      </w:pPr>
    </w:p>
    <w:p w14:paraId="A6000000">
      <w:pPr>
        <w:ind w:firstLine="708" w:left="0"/>
        <w:rPr>
          <w:rFonts w:ascii="Times New Roman" w:hAnsi="Times New Roman"/>
          <w:sz w:val="28"/>
        </w:rPr>
      </w:pPr>
      <w:r>
        <w:drawing>
          <wp:inline>
            <wp:extent cx="2933700" cy="3293745"/>
            <wp:effectExtent b="0" l="0" r="0" t="0"/>
            <wp:docPr hidden="false" id="11" name="Picture 11"/>
            <a:graphic>
              <a:graphicData uri="http://schemas.openxmlformats.org/drawingml/2006/picture">
                <pic:pic>
                  <pic:nvPicPr>
                    <pic:cNvPr hidden="false" id="12" name="Picture 12"/>
                    <pic:cNvPicPr preferRelativeResize="true"/>
                  </pic:nvPicPr>
                  <pic:blipFill>
                    <a:blip r:embed="rId6"/>
                    <a:srcRect b="0" l="0" r="0" t="15700"/>
                    <a:stretch/>
                  </pic:blipFill>
                  <pic:spPr>
                    <a:xfrm flipH="false" flipV="false" rot="0">
                      <a:ext cx="2933700" cy="3293745"/>
                    </a:xfrm>
                    <a:prstGeom prst="rect"/>
                  </pic:spPr>
                </pic:pic>
              </a:graphicData>
            </a:graphic>
          </wp:inline>
        </w:drawing>
      </w:r>
    </w:p>
    <w:p w14:paraId="A7000000">
      <w:pPr>
        <w:ind w:firstLine="708" w:left="0"/>
        <w:rPr>
          <w:rFonts w:ascii="Times New Roman" w:hAnsi="Times New Roman"/>
          <w:sz w:val="28"/>
        </w:rPr>
      </w:pPr>
      <w:r>
        <w:rPr>
          <w:rFonts w:ascii="Times New Roman" w:hAnsi="Times New Roman"/>
          <w:sz w:val="28"/>
        </w:rPr>
        <w:t xml:space="preserve"> Рис 4.  Словац</w:t>
      </w:r>
      <w:r>
        <w:rPr>
          <w:rFonts w:ascii="Times New Roman" w:hAnsi="Times New Roman"/>
          <w:sz w:val="28"/>
        </w:rPr>
        <w:t>кий  ихтиолог</w:t>
      </w:r>
      <w:r>
        <w:rPr>
          <w:rFonts w:ascii="Times New Roman" w:hAnsi="Times New Roman"/>
          <w:sz w:val="28"/>
        </w:rPr>
        <w:t xml:space="preserve"> Е.К Балон</w:t>
      </w:r>
    </w:p>
    <w:p w14:paraId="A8000000">
      <w:pPr>
        <w:ind w:firstLine="708" w:left="0"/>
        <w:rPr>
          <w:rFonts w:ascii="Times New Roman" w:hAnsi="Times New Roman"/>
          <w:sz w:val="28"/>
        </w:rPr>
      </w:pPr>
      <w:r>
        <w:rPr>
          <w:rFonts w:ascii="Times New Roman" w:hAnsi="Times New Roman"/>
          <w:sz w:val="28"/>
        </w:rPr>
        <w:t xml:space="preserve"> </w:t>
      </w:r>
      <w:r>
        <w:rPr>
          <w:rFonts w:ascii="Times New Roman" w:hAnsi="Times New Roman"/>
          <w:sz w:val="28"/>
        </w:rPr>
        <w:drawing>
          <wp:inline>
            <wp:extent cx="4095750" cy="3048000"/>
            <wp:effectExtent b="0" l="0" r="0" t="0"/>
            <wp:docPr hidden="false" id="13" name="Picture 13"/>
            <a:graphic>
              <a:graphicData uri="http://schemas.openxmlformats.org/drawingml/2006/picture">
                <pic:pic>
                  <pic:nvPicPr>
                    <pic:cNvPr hidden="false" id="14" name="Picture 14"/>
                    <pic:cNvPicPr preferRelativeResize="true"/>
                  </pic:nvPicPr>
                  <pic:blipFill>
                    <a:blip r:embed="rId7"/>
                    <a:srcRect b="0" l="0" r="0" t="0"/>
                    <a:stretch/>
                  </pic:blipFill>
                  <pic:spPr>
                    <a:xfrm flipH="false" flipV="false" rot="0">
                      <a:ext cx="4095750" cy="3048000"/>
                    </a:xfrm>
                    <a:prstGeom prst="rect"/>
                  </pic:spPr>
                </pic:pic>
              </a:graphicData>
            </a:graphic>
          </wp:inline>
        </w:drawing>
      </w:r>
    </w:p>
    <w:p w14:paraId="A9000000">
      <w:pPr>
        <w:rPr>
          <w:rFonts w:ascii="Times New Roman" w:hAnsi="Times New Roman"/>
          <w:sz w:val="28"/>
        </w:rPr>
      </w:pPr>
      <w:r>
        <w:rPr>
          <w:rFonts w:ascii="Times New Roman" w:hAnsi="Times New Roman"/>
          <w:sz w:val="28"/>
        </w:rPr>
        <w:t xml:space="preserve">  Рис. 5.Римские воины на рыбалке</w:t>
      </w:r>
    </w:p>
    <w:p w14:paraId="AA000000">
      <w:pPr>
        <w:rPr>
          <w:rFonts w:ascii="Times New Roman" w:hAnsi="Times New Roman"/>
          <w:sz w:val="28"/>
        </w:rPr>
      </w:pPr>
      <w:r>
        <w:rPr>
          <w:rFonts w:ascii="Times New Roman" w:hAnsi="Times New Roman"/>
          <w:sz w:val="28"/>
        </w:rPr>
        <w:t xml:space="preserve">Второй этап  одомашнивания сазана </w:t>
      </w:r>
      <w:r>
        <w:rPr>
          <w:rFonts w:ascii="Times New Roman" w:hAnsi="Times New Roman"/>
          <w:sz w:val="28"/>
        </w:rPr>
        <w:t>в Европе началс</w:t>
      </w:r>
      <w:r>
        <w:rPr>
          <w:rFonts w:ascii="Times New Roman" w:hAnsi="Times New Roman"/>
          <w:sz w:val="28"/>
        </w:rPr>
        <w:t>я</w:t>
      </w:r>
      <w:r>
        <w:rPr>
          <w:rFonts w:ascii="Times New Roman" w:hAnsi="Times New Roman"/>
          <w:sz w:val="28"/>
        </w:rPr>
        <w:t xml:space="preserve"> в монастырских хозяйствах в С</w:t>
      </w:r>
      <w:r>
        <w:rPr>
          <w:rFonts w:ascii="Times New Roman" w:hAnsi="Times New Roman"/>
          <w:sz w:val="28"/>
        </w:rPr>
        <w:t>редние века</w:t>
      </w:r>
      <w:r>
        <w:rPr>
          <w:rFonts w:ascii="Times New Roman" w:hAnsi="Times New Roman"/>
          <w:sz w:val="28"/>
        </w:rPr>
        <w:t xml:space="preserve">. </w:t>
      </w:r>
    </w:p>
    <w:p w14:paraId="AB000000">
      <w:pPr>
        <w:rPr>
          <w:rFonts w:ascii="Times New Roman" w:hAnsi="Times New Roman"/>
          <w:color w:val="000000"/>
          <w:sz w:val="28"/>
          <w:highlight w:val="white"/>
        </w:rPr>
      </w:pPr>
      <w:r>
        <w:rPr>
          <w:rFonts w:ascii="Times New Roman" w:hAnsi="Times New Roman"/>
          <w:sz w:val="28"/>
        </w:rPr>
        <w:t xml:space="preserve">В </w:t>
      </w:r>
      <w:r>
        <w:rPr>
          <w:rFonts w:ascii="Times New Roman" w:hAnsi="Times New Roman"/>
          <w:color w:val="000000"/>
          <w:sz w:val="28"/>
          <w:highlight w:val="white"/>
        </w:rPr>
        <w:t xml:space="preserve"> Европе</w:t>
      </w:r>
      <w:r>
        <w:rPr>
          <w:rFonts w:ascii="Times New Roman" w:hAnsi="Times New Roman"/>
          <w:color w:val="000000"/>
          <w:sz w:val="28"/>
          <w:highlight w:val="white"/>
        </w:rPr>
        <w:t>,</w:t>
      </w:r>
      <w:r>
        <w:rPr>
          <w:rFonts w:ascii="Times New Roman" w:hAnsi="Times New Roman"/>
          <w:color w:val="000000"/>
          <w:sz w:val="28"/>
          <w:highlight w:val="white"/>
        </w:rPr>
        <w:t xml:space="preserve"> после распада Римской импе</w:t>
      </w:r>
      <w:r>
        <w:rPr>
          <w:rFonts w:ascii="Times New Roman" w:hAnsi="Times New Roman"/>
          <w:color w:val="000000"/>
          <w:sz w:val="28"/>
          <w:highlight w:val="white"/>
        </w:rPr>
        <w:t>рии</w:t>
      </w:r>
      <w:r>
        <w:rPr>
          <w:rFonts w:ascii="Times New Roman" w:hAnsi="Times New Roman"/>
          <w:color w:val="000000"/>
          <w:sz w:val="28"/>
          <w:highlight w:val="white"/>
        </w:rPr>
        <w:t>,</w:t>
      </w:r>
      <w:r>
        <w:rPr>
          <w:rFonts w:ascii="Times New Roman" w:hAnsi="Times New Roman"/>
          <w:color w:val="000000"/>
          <w:sz w:val="28"/>
          <w:highlight w:val="white"/>
        </w:rPr>
        <w:t xml:space="preserve"> одомашнивание са</w:t>
      </w:r>
      <w:r>
        <w:rPr>
          <w:rFonts w:ascii="Times New Roman" w:hAnsi="Times New Roman"/>
          <w:color w:val="000000"/>
          <w:sz w:val="28"/>
          <w:highlight w:val="white"/>
        </w:rPr>
        <w:t>зана продолжили христианские мо</w:t>
      </w:r>
      <w:r>
        <w:rPr>
          <w:rFonts w:ascii="Times New Roman" w:hAnsi="Times New Roman"/>
          <w:color w:val="000000"/>
          <w:sz w:val="28"/>
          <w:highlight w:val="white"/>
        </w:rPr>
        <w:t>нахи. Их религия, как известно, предполагает больше сотни постных дней в году, когда из белковой пищи разреша</w:t>
      </w:r>
      <w:r>
        <w:rPr>
          <w:rFonts w:ascii="Times New Roman" w:hAnsi="Times New Roman"/>
          <w:color w:val="000000"/>
          <w:sz w:val="28"/>
          <w:highlight w:val="white"/>
        </w:rPr>
        <w:t xml:space="preserve">ется употреблять только </w:t>
      </w:r>
      <w:r>
        <w:rPr>
          <w:rFonts w:ascii="Times New Roman" w:hAnsi="Times New Roman"/>
          <w:color w:val="000000"/>
          <w:sz w:val="28"/>
          <w:highlight w:val="white"/>
        </w:rPr>
        <w:t>мясо хо</w:t>
      </w:r>
      <w:r>
        <w:rPr>
          <w:rFonts w:ascii="Times New Roman" w:hAnsi="Times New Roman"/>
          <w:color w:val="000000"/>
          <w:sz w:val="28"/>
          <w:highlight w:val="white"/>
        </w:rPr>
        <w:t>лоднокровных животных, т</w:t>
      </w:r>
      <w:r>
        <w:rPr>
          <w:rFonts w:ascii="Times New Roman" w:hAnsi="Times New Roman"/>
          <w:color w:val="000000"/>
          <w:sz w:val="28"/>
          <w:highlight w:val="white"/>
        </w:rPr>
        <w:t>о есть рыбу. В итоге на территории монастырей стали появляться рыбоводные пруды</w:t>
      </w:r>
      <w:r>
        <w:rPr>
          <w:rFonts w:ascii="Times New Roman" w:hAnsi="Times New Roman"/>
          <w:color w:val="000000"/>
          <w:sz w:val="28"/>
          <w:highlight w:val="white"/>
        </w:rPr>
        <w:t xml:space="preserve"> (рис.6</w:t>
      </w:r>
      <w:r>
        <w:rPr>
          <w:rFonts w:ascii="Times New Roman" w:hAnsi="Times New Roman"/>
          <w:color w:val="000000"/>
          <w:sz w:val="28"/>
          <w:highlight w:val="white"/>
        </w:rPr>
        <w:t xml:space="preserve">  ).  </w:t>
      </w:r>
    </w:p>
    <w:p w14:paraId="AC000000">
      <w:pPr>
        <w:ind w:firstLine="708" w:left="0"/>
        <w:rPr>
          <w:rFonts w:ascii="Times New Roman" w:hAnsi="Times New Roman"/>
          <w:sz w:val="28"/>
        </w:rPr>
      </w:pPr>
      <w:r>
        <w:rPr>
          <w:rFonts w:ascii="Times New Roman" w:hAnsi="Times New Roman"/>
          <w:color w:val="000000"/>
          <w:sz w:val="28"/>
          <w:highlight w:val="white"/>
        </w:rPr>
        <w:drawing>
          <wp:inline>
            <wp:extent cx="4572000" cy="2771775"/>
            <wp:effectExtent b="0" l="0" r="0" t="0"/>
            <wp:docPr hidden="false" id="15" name="Picture 15"/>
            <a:graphic>
              <a:graphicData uri="http://schemas.openxmlformats.org/drawingml/2006/picture">
                <pic:pic>
                  <pic:nvPicPr>
                    <pic:cNvPr hidden="false" id="16" name="Picture 16"/>
                    <pic:cNvPicPr preferRelativeResize="true"/>
                  </pic:nvPicPr>
                  <pic:blipFill>
                    <a:blip r:embed="rId8"/>
                    <a:srcRect b="0" l="0" r="0" t="0"/>
                    <a:stretch/>
                  </pic:blipFill>
                  <pic:spPr>
                    <a:xfrm flipH="false" flipV="false" rot="0">
                      <a:ext cx="4572000" cy="2771775"/>
                    </a:xfrm>
                    <a:prstGeom prst="rect"/>
                  </pic:spPr>
                </pic:pic>
              </a:graphicData>
            </a:graphic>
          </wp:inline>
        </w:drawing>
      </w:r>
    </w:p>
    <w:p w14:paraId="AD000000">
      <w:pPr>
        <w:ind w:firstLine="708" w:left="0"/>
        <w:rPr>
          <w:rFonts w:ascii="Times New Roman" w:hAnsi="Times New Roman"/>
          <w:sz w:val="28"/>
        </w:rPr>
      </w:pPr>
      <w:r>
        <w:rPr>
          <w:rFonts w:ascii="Times New Roman" w:hAnsi="Times New Roman"/>
          <w:sz w:val="28"/>
        </w:rPr>
        <w:t xml:space="preserve"> Рис. 6</w:t>
      </w:r>
      <w:r>
        <w:rPr>
          <w:rFonts w:ascii="Times New Roman" w:hAnsi="Times New Roman"/>
          <w:sz w:val="28"/>
        </w:rPr>
        <w:t>. Монахи  на ловле карпа в  пруду</w:t>
      </w:r>
    </w:p>
    <w:p w14:paraId="AE000000">
      <w:pPr>
        <w:ind w:firstLine="708" w:left="0"/>
        <w:rPr>
          <w:rFonts w:ascii="Times New Roman" w:hAnsi="Times New Roman"/>
          <w:color w:val="000000"/>
          <w:sz w:val="28"/>
          <w:highlight w:val="white"/>
        </w:rPr>
      </w:pPr>
      <w:r>
        <w:rPr>
          <w:rFonts w:ascii="Times New Roman" w:hAnsi="Times New Roman"/>
          <w:color w:val="000000"/>
          <w:sz w:val="28"/>
          <w:highlight w:val="white"/>
        </w:rPr>
        <w:t>Еще в 12-14 вв. были выведены зеркальные, рамчатые и безчешуйные карпы.</w:t>
      </w:r>
      <w:r>
        <w:rPr>
          <w:rFonts w:ascii="Times New Roman" w:hAnsi="Times New Roman"/>
          <w:sz w:val="28"/>
        </w:rPr>
        <w:t xml:space="preserve"> В дальнейшем расселению карпа в Европе способствовало распространение христианства. Так, в Англию, где первое упоминание о карпе относится к 1248 году, он, очевидно, был завезен с материка для монастырских прудов</w:t>
      </w:r>
      <w:r>
        <w:rPr>
          <w:rFonts w:ascii="Times New Roman" w:hAnsi="Times New Roman"/>
          <w:sz w:val="28"/>
        </w:rPr>
        <w:t xml:space="preserve"> </w:t>
      </w:r>
      <w:r>
        <w:rPr>
          <w:rFonts w:ascii="Times New Roman" w:hAnsi="Times New Roman"/>
          <w:sz w:val="28"/>
        </w:rPr>
        <w:t>(Козлов, 2023)</w:t>
      </w:r>
      <w:r>
        <w:rPr>
          <w:rFonts w:ascii="Times New Roman" w:hAnsi="Times New Roman"/>
          <w:sz w:val="28"/>
        </w:rPr>
        <w:t>.</w:t>
      </w:r>
    </w:p>
    <w:p w14:paraId="AF000000">
      <w:pPr>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В  </w:t>
      </w:r>
      <w:r>
        <w:rPr>
          <w:rFonts w:ascii="Times New Roman" w:hAnsi="Times New Roman"/>
          <w:sz w:val="28"/>
        </w:rPr>
        <w:t xml:space="preserve">Восточной Азии </w:t>
      </w:r>
      <w:r>
        <w:rPr>
          <w:rFonts w:ascii="Times New Roman" w:hAnsi="Times New Roman"/>
          <w:sz w:val="28"/>
        </w:rPr>
        <w:t>п</w:t>
      </w:r>
      <w:r>
        <w:rPr>
          <w:rFonts w:ascii="Times New Roman" w:hAnsi="Times New Roman"/>
          <w:sz w:val="28"/>
        </w:rPr>
        <w:t xml:space="preserve">риручение диких карпов человеком произошло, по всей вероятности, около двух с половиной тысячелетий назад. </w:t>
      </w:r>
      <w:r>
        <w:rPr>
          <w:rFonts w:ascii="Times New Roman" w:hAnsi="Times New Roman"/>
          <w:sz w:val="28"/>
        </w:rPr>
        <w:t>Аквакультура там развивал</w:t>
      </w:r>
      <w:r>
        <w:rPr>
          <w:rFonts w:ascii="Times New Roman" w:hAnsi="Times New Roman"/>
          <w:sz w:val="28"/>
        </w:rPr>
        <w:t>а</w:t>
      </w:r>
      <w:r>
        <w:rPr>
          <w:rFonts w:ascii="Times New Roman" w:hAnsi="Times New Roman"/>
          <w:sz w:val="28"/>
        </w:rPr>
        <w:t>сь параллельно с куль</w:t>
      </w:r>
      <w:r>
        <w:rPr>
          <w:rFonts w:ascii="Times New Roman" w:hAnsi="Times New Roman"/>
          <w:sz w:val="28"/>
        </w:rPr>
        <w:t>тивированием личинок  тутового  шелкопряда</w:t>
      </w:r>
      <w:r>
        <w:rPr>
          <w:rFonts w:ascii="Times New Roman" w:hAnsi="Times New Roman"/>
          <w:sz w:val="28"/>
        </w:rPr>
        <w:t xml:space="preserve"> и выращиванием риса</w:t>
      </w:r>
      <w:r>
        <w:rPr>
          <w:rFonts w:ascii="Times New Roman" w:hAnsi="Times New Roman"/>
          <w:sz w:val="28"/>
        </w:rPr>
        <w:t>.  К</w:t>
      </w:r>
      <w:r>
        <w:rPr>
          <w:rFonts w:ascii="Times New Roman" w:hAnsi="Times New Roman"/>
          <w:sz w:val="28"/>
        </w:rPr>
        <w:t>арпа разводили в Китае уже в V веке до нашей эры</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 </w:t>
      </w:r>
    </w:p>
    <w:p w14:paraId="B0000000">
      <w:pPr>
        <w:rPr>
          <w:rFonts w:ascii="Times New Roman" w:hAnsi="Times New Roman"/>
          <w:sz w:val="28"/>
        </w:rPr>
      </w:pPr>
      <w:r>
        <w:rPr>
          <w:rFonts w:ascii="Times New Roman" w:hAnsi="Times New Roman"/>
          <w:sz w:val="28"/>
        </w:rPr>
        <w:t xml:space="preserve">Известно, что </w:t>
      </w:r>
      <w:r>
        <w:rPr>
          <w:rFonts w:ascii="Times New Roman" w:hAnsi="Times New Roman"/>
          <w:sz w:val="28"/>
        </w:rPr>
        <w:t xml:space="preserve"> в Нагасаки обосновались первые Португальские и Датские колонии. Поселенцы распространили выращивание обыкновенного карпа по Европе и, вероятно, ввели эту</w:t>
      </w:r>
      <w:r>
        <w:rPr>
          <w:rFonts w:ascii="Times New Roman" w:hAnsi="Times New Roman"/>
          <w:sz w:val="28"/>
        </w:rPr>
        <w:t xml:space="preserve"> практику в Японию (Balon, 1995</w:t>
      </w:r>
      <w:r>
        <w:rPr>
          <w:rFonts w:ascii="Times New Roman" w:hAnsi="Times New Roman"/>
          <w:sz w:val="28"/>
        </w:rPr>
        <w:t>).</w:t>
      </w:r>
    </w:p>
    <w:p w14:paraId="B1000000">
      <w:pPr>
        <w:rPr>
          <w:rFonts w:ascii="Times New Roman" w:hAnsi="Times New Roman"/>
          <w:sz w:val="28"/>
        </w:rPr>
      </w:pPr>
      <w:r>
        <w:rPr>
          <w:rFonts w:ascii="Times New Roman" w:hAnsi="Times New Roman"/>
          <w:sz w:val="28"/>
        </w:rPr>
        <w:t xml:space="preserve"> Столовая посуда датских колонизаторов с рисунками обыкновенного карпа наход</w:t>
      </w:r>
      <w:r>
        <w:rPr>
          <w:rFonts w:ascii="Times New Roman" w:hAnsi="Times New Roman"/>
          <w:sz w:val="28"/>
        </w:rPr>
        <w:t>и</w:t>
      </w:r>
      <w:r>
        <w:rPr>
          <w:rFonts w:ascii="Times New Roman" w:hAnsi="Times New Roman"/>
          <w:sz w:val="28"/>
        </w:rPr>
        <w:t xml:space="preserve">тся в музее </w:t>
      </w:r>
      <w:r>
        <w:rPr>
          <w:rFonts w:ascii="Times New Roman" w:hAnsi="Times New Roman"/>
          <w:sz w:val="28"/>
        </w:rPr>
        <w:t>Нагасаки (Balon, 1995</w:t>
      </w:r>
      <w:r>
        <w:rPr>
          <w:rFonts w:ascii="Times New Roman" w:hAnsi="Times New Roman"/>
          <w:sz w:val="28"/>
        </w:rPr>
        <w:t xml:space="preserve">). Так как подвид C. c. haematopterus в незначительной степени представлен в Китае, вероятно, одичавшие особи с европейских рыбоводческих хозяйств, случайно попали в Японию и Китай. Эту таксономическую путаницу можно решить за счет молекулярных маркеров, но более благоразумно было бы рассмотреть дикого предка обыкновенного карпа как единичный вид Cyprinus carpio, широко распространенного от Дуная до Амура. Его потомки распространились повсеместно, где </w:t>
      </w:r>
      <w:r>
        <w:rPr>
          <w:rFonts w:ascii="Times New Roman" w:hAnsi="Times New Roman"/>
          <w:sz w:val="28"/>
        </w:rPr>
        <w:t>позволяли условия среды .</w:t>
      </w:r>
    </w:p>
    <w:p w14:paraId="B2000000">
      <w:pPr>
        <w:rPr>
          <w:rFonts w:ascii="Times New Roman" w:hAnsi="Times New Roman"/>
          <w:color w:val="000000"/>
          <w:sz w:val="28"/>
          <w:highlight w:val="white"/>
        </w:rPr>
      </w:pPr>
    </w:p>
    <w:p w14:paraId="B3000000">
      <w:pPr>
        <w:ind w:firstLine="708" w:left="0"/>
        <w:rPr>
          <w:rFonts w:ascii="Times New Roman" w:hAnsi="Times New Roman"/>
          <w:sz w:val="28"/>
        </w:rPr>
      </w:pPr>
      <w:r>
        <w:rPr>
          <w:rFonts w:ascii="Times New Roman" w:hAnsi="Times New Roman"/>
          <w:sz w:val="28"/>
        </w:rPr>
        <w:t xml:space="preserve">В связи с этим , в ареале Европы и  Азии,  мы имеем дело с </w:t>
      </w:r>
      <w:r>
        <w:rPr>
          <w:rFonts w:ascii="Times New Roman" w:hAnsi="Times New Roman"/>
          <w:sz w:val="28"/>
        </w:rPr>
        <w:t>одичавшими потомками</w:t>
      </w:r>
      <w:r>
        <w:rPr>
          <w:rFonts w:ascii="Times New Roman" w:hAnsi="Times New Roman"/>
          <w:sz w:val="28"/>
        </w:rPr>
        <w:t xml:space="preserve"> карпа, заменивши</w:t>
      </w:r>
      <w:r>
        <w:rPr>
          <w:rFonts w:ascii="Times New Roman" w:hAnsi="Times New Roman"/>
          <w:sz w:val="28"/>
        </w:rPr>
        <w:t>ми</w:t>
      </w:r>
      <w:r>
        <w:rPr>
          <w:rFonts w:ascii="Times New Roman" w:hAnsi="Times New Roman"/>
          <w:sz w:val="28"/>
        </w:rPr>
        <w:t xml:space="preserve"> дикого сазана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перед его вымиранием </w:t>
      </w:r>
      <w:r>
        <w:rPr>
          <w:rFonts w:ascii="Times New Roman" w:hAnsi="Times New Roman"/>
          <w:sz w:val="28"/>
        </w:rPr>
        <w:t>.</w:t>
      </w:r>
      <w:r>
        <w:rPr>
          <w:rFonts w:ascii="Times New Roman" w:hAnsi="Times New Roman"/>
          <w:sz w:val="28"/>
        </w:rPr>
        <w:t xml:space="preserve"> </w:t>
      </w:r>
    </w:p>
    <w:p w14:paraId="B4000000">
      <w:pPr>
        <w:ind w:firstLine="708" w:left="0"/>
        <w:rPr>
          <w:rFonts w:ascii="Times New Roman" w:hAnsi="Times New Roman"/>
          <w:sz w:val="28"/>
        </w:rPr>
      </w:pPr>
      <w:r>
        <w:rPr>
          <w:rFonts w:ascii="Times New Roman" w:hAnsi="Times New Roman"/>
          <w:sz w:val="28"/>
        </w:rPr>
        <w:t xml:space="preserve">Третий этап, который  практически  не  прерывался  со вторым -интенсивное  карповодство   в прудах  Западной  Европы, Украины и России продолжается и </w:t>
      </w:r>
      <w:r>
        <w:rPr>
          <w:rFonts w:ascii="Times New Roman" w:hAnsi="Times New Roman"/>
          <w:sz w:val="28"/>
        </w:rPr>
        <w:t xml:space="preserve">в </w:t>
      </w:r>
      <w:r>
        <w:rPr>
          <w:rFonts w:ascii="Times New Roman" w:hAnsi="Times New Roman"/>
          <w:sz w:val="28"/>
        </w:rPr>
        <w:t>21 веке</w:t>
      </w:r>
      <w:r>
        <w:rPr>
          <w:rFonts w:ascii="Times New Roman" w:hAnsi="Times New Roman"/>
          <w:sz w:val="28"/>
        </w:rPr>
        <w:t xml:space="preserve">. </w:t>
      </w:r>
      <w:r>
        <w:rPr>
          <w:rFonts w:ascii="Times New Roman" w:hAnsi="Times New Roman"/>
          <w:sz w:val="28"/>
        </w:rPr>
        <w:t xml:space="preserve">Разводимые карпы в прудах, в том числе цветные карпы, так или иначе, убегали из них и заполонили    естественные водоемы (рис. </w:t>
      </w:r>
      <w:r>
        <w:rPr>
          <w:rFonts w:ascii="Times New Roman" w:hAnsi="Times New Roman"/>
          <w:sz w:val="28"/>
        </w:rPr>
        <w:t>7</w:t>
      </w:r>
      <w:r>
        <w:rPr>
          <w:rFonts w:ascii="Times New Roman" w:hAnsi="Times New Roman"/>
          <w:sz w:val="28"/>
        </w:rPr>
        <w:t xml:space="preserve"> ).</w:t>
      </w:r>
    </w:p>
    <w:p w14:paraId="B5000000">
      <w:pPr>
        <w:spacing w:line="420" w:lineRule="atLeast"/>
        <w:ind/>
        <w:rPr>
          <w:rFonts w:ascii="Helvetica" w:hAnsi="Helvetica"/>
          <w:color w:val="000000"/>
          <w:sz w:val="26"/>
        </w:rPr>
      </w:pPr>
    </w:p>
    <w:p w14:paraId="B6000000">
      <w:pPr>
        <w:rPr>
          <w:rFonts w:ascii="Arial" w:hAnsi="Arial"/>
          <w:b w:val="1"/>
          <w:color w:val="646464"/>
          <w:sz w:val="23"/>
        </w:rPr>
      </w:pPr>
      <w:r>
        <w:drawing>
          <wp:inline>
            <wp:extent cx="2834824" cy="2029262"/>
            <wp:effectExtent b="0" l="0" r="0" t="0"/>
            <wp:docPr hidden="false" id="17" name="Picture 17"/>
            <a:graphic>
              <a:graphicData uri="http://schemas.openxmlformats.org/drawingml/2006/picture">
                <pic:pic>
                  <pic:nvPicPr>
                    <pic:cNvPr hidden="false" id="18" name="Picture 18"/>
                    <pic:cNvPicPr preferRelativeResize="true"/>
                  </pic:nvPicPr>
                  <pic:blipFill>
                    <a:blip r:embed="rId9"/>
                    <a:srcRect b="0" l="0" r="0" t="0"/>
                    <a:stretch/>
                  </pic:blipFill>
                  <pic:spPr>
                    <a:xfrm flipH="false" flipV="false" rot="0">
                      <a:ext cx="2834824" cy="2029262"/>
                    </a:xfrm>
                    <a:prstGeom prst="rect"/>
                  </pic:spPr>
                </pic:pic>
              </a:graphicData>
            </a:graphic>
          </wp:inline>
        </w:drawing>
      </w:r>
      <w:r>
        <w:drawing>
          <wp:inline>
            <wp:extent cx="2676525" cy="2005826"/>
            <wp:effectExtent b="0" l="0" r="0" t="0"/>
            <wp:docPr hidden="false" id="19" name="Picture 19"/>
            <a:graphic>
              <a:graphicData uri="http://schemas.openxmlformats.org/drawingml/2006/picture">
                <pic:pic>
                  <pic:nvPicPr>
                    <pic:cNvPr hidden="false" id="20" name="Picture 20"/>
                    <pic:cNvPicPr preferRelativeResize="true"/>
                  </pic:nvPicPr>
                  <pic:blipFill>
                    <a:blip r:embed="rId10"/>
                    <a:srcRect b="0" l="0" r="0" t="0"/>
                    <a:stretch/>
                  </pic:blipFill>
                  <pic:spPr>
                    <a:xfrm flipH="false" flipV="false" rot="0">
                      <a:ext cx="2676525" cy="2005826"/>
                    </a:xfrm>
                    <a:prstGeom prst="rect"/>
                  </pic:spPr>
                </pic:pic>
              </a:graphicData>
            </a:graphic>
          </wp:inline>
        </w:drawing>
      </w:r>
    </w:p>
    <w:p w14:paraId="B7000000">
      <w:pPr>
        <w:rPr>
          <w:rFonts w:ascii="Times New Roman" w:hAnsi="Times New Roman"/>
          <w:sz w:val="28"/>
        </w:rPr>
      </w:pPr>
      <w:r>
        <w:rPr>
          <w:rFonts w:ascii="Times New Roman" w:hAnsi="Times New Roman"/>
          <w:sz w:val="28"/>
        </w:rPr>
        <w:t>Рис</w:t>
      </w:r>
      <w:r>
        <w:rPr>
          <w:rFonts w:ascii="Times New Roman" w:hAnsi="Times New Roman"/>
          <w:sz w:val="28"/>
        </w:rPr>
        <w:t>. 7</w:t>
      </w:r>
      <w:r>
        <w:rPr>
          <w:rFonts w:ascii="Times New Roman" w:hAnsi="Times New Roman"/>
          <w:sz w:val="28"/>
        </w:rPr>
        <w:t>.</w:t>
      </w:r>
      <w:r>
        <w:rPr>
          <w:rFonts w:ascii="Times New Roman" w:hAnsi="Times New Roman"/>
          <w:sz w:val="28"/>
        </w:rPr>
        <w:t xml:space="preserve">  Цветной  кожистый карп «морковь» обитает в водоемах провинции Шампань во Франции. Возраст -более 20 лет</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справа </w:t>
      </w:r>
      <w:r>
        <w:rPr>
          <w:rFonts w:ascii="Times New Roman" w:hAnsi="Times New Roman"/>
          <w:sz w:val="28"/>
        </w:rPr>
        <w:t xml:space="preserve"> карп с удл</w:t>
      </w:r>
      <w:r>
        <w:rPr>
          <w:rFonts w:ascii="Times New Roman" w:hAnsi="Times New Roman"/>
          <w:sz w:val="28"/>
        </w:rPr>
        <w:t>и</w:t>
      </w:r>
      <w:r>
        <w:rPr>
          <w:rFonts w:ascii="Times New Roman" w:hAnsi="Times New Roman"/>
          <w:sz w:val="28"/>
        </w:rPr>
        <w:t xml:space="preserve">ненными плавниками </w:t>
      </w:r>
      <w:r>
        <w:rPr>
          <w:rFonts w:ascii="Times New Roman" w:hAnsi="Times New Roman"/>
          <w:sz w:val="28"/>
        </w:rPr>
        <w:t>(Из интернета)</w:t>
      </w:r>
    </w:p>
    <w:p w14:paraId="B8000000">
      <w:pPr>
        <w:rPr>
          <w:rFonts w:ascii="Times New Roman" w:hAnsi="Times New Roman"/>
          <w:b w:val="1"/>
          <w:sz w:val="28"/>
        </w:rPr>
      </w:pPr>
      <w:r>
        <w:rPr>
          <w:rFonts w:ascii="Times New Roman" w:hAnsi="Times New Roman"/>
          <w:sz w:val="28"/>
        </w:rPr>
        <w:t xml:space="preserve"> </w:t>
      </w:r>
      <w:r>
        <w:rPr>
          <w:rFonts w:ascii="Times New Roman" w:hAnsi="Times New Roman"/>
          <w:b w:val="1"/>
          <w:sz w:val="28"/>
        </w:rPr>
        <w:t>2.Современные сведения, доказывающие</w:t>
      </w:r>
      <w:r>
        <w:rPr>
          <w:rFonts w:ascii="Times New Roman" w:hAnsi="Times New Roman"/>
          <w:b w:val="1"/>
          <w:sz w:val="28"/>
        </w:rPr>
        <w:t xml:space="preserve">  влияни</w:t>
      </w:r>
      <w:r>
        <w:rPr>
          <w:rFonts w:ascii="Times New Roman" w:hAnsi="Times New Roman"/>
          <w:b w:val="1"/>
          <w:sz w:val="28"/>
        </w:rPr>
        <w:t>е</w:t>
      </w:r>
      <w:r>
        <w:rPr>
          <w:rFonts w:ascii="Times New Roman" w:hAnsi="Times New Roman"/>
          <w:b w:val="1"/>
          <w:sz w:val="28"/>
        </w:rPr>
        <w:t xml:space="preserve"> одомашненного карпа  на популяцию дикого сазана</w:t>
      </w:r>
    </w:p>
    <w:p w14:paraId="B9000000">
      <w:pPr>
        <w:ind w:firstLine="708" w:left="0"/>
      </w:pPr>
      <w:r>
        <w:rPr>
          <w:rFonts w:ascii="Times New Roman" w:hAnsi="Times New Roman"/>
          <w:sz w:val="28"/>
        </w:rPr>
        <w:t>Рассмотрим пример</w:t>
      </w:r>
      <w:r>
        <w:rPr>
          <w:rFonts w:ascii="Times New Roman" w:hAnsi="Times New Roman"/>
          <w:sz w:val="28"/>
        </w:rPr>
        <w:t>ы</w:t>
      </w:r>
      <w:r>
        <w:rPr>
          <w:rFonts w:ascii="Times New Roman" w:hAnsi="Times New Roman"/>
          <w:sz w:val="28"/>
        </w:rPr>
        <w:t xml:space="preserve"> состояние популяции дикого с</w:t>
      </w:r>
      <w:r>
        <w:rPr>
          <w:rFonts w:ascii="Times New Roman" w:hAnsi="Times New Roman"/>
          <w:sz w:val="28"/>
        </w:rPr>
        <w:t>а</w:t>
      </w:r>
      <w:r>
        <w:rPr>
          <w:rFonts w:ascii="Times New Roman" w:hAnsi="Times New Roman"/>
          <w:sz w:val="28"/>
        </w:rPr>
        <w:t>зана в Таганрогском з</w:t>
      </w:r>
      <w:r>
        <w:rPr>
          <w:rFonts w:ascii="Times New Roman" w:hAnsi="Times New Roman"/>
          <w:sz w:val="28"/>
        </w:rPr>
        <w:t>ал</w:t>
      </w:r>
      <w:r>
        <w:rPr>
          <w:rFonts w:ascii="Times New Roman" w:hAnsi="Times New Roman"/>
          <w:sz w:val="28"/>
        </w:rPr>
        <w:t xml:space="preserve">иве Азовского моря (Гуськов, </w:t>
      </w:r>
      <w:r>
        <w:rPr>
          <w:rStyle w:val="Style_4_ch"/>
          <w:rFonts w:ascii="Times New Roman" w:hAnsi="Times New Roman"/>
          <w:sz w:val="28"/>
        </w:rPr>
        <w:fldChar w:fldCharType="begin"/>
      </w:r>
      <w:r>
        <w:rPr>
          <w:rStyle w:val="Style_4_ch"/>
          <w:rFonts w:ascii="Times New Roman" w:hAnsi="Times New Roman"/>
          <w:sz w:val="28"/>
        </w:rPr>
        <w:instrText>HYPERLINK "https://jbks.ru/authors/guskova-olga-sergeevna"</w:instrText>
      </w:r>
      <w:r>
        <w:rPr>
          <w:rStyle w:val="Style_4_ch"/>
          <w:rFonts w:ascii="Times New Roman" w:hAnsi="Times New Roman"/>
          <w:sz w:val="28"/>
        </w:rPr>
        <w:fldChar w:fldCharType="separate"/>
      </w:r>
      <w:r>
        <w:rPr>
          <w:rStyle w:val="Style_4_ch"/>
          <w:rFonts w:ascii="Times New Roman" w:hAnsi="Times New Roman"/>
          <w:sz w:val="28"/>
        </w:rPr>
        <w:t>Гуськова, 2022</w:t>
      </w:r>
      <w:r>
        <w:rPr>
          <w:rStyle w:val="Style_4_ch"/>
          <w:rFonts w:ascii="Times New Roman" w:hAnsi="Times New Roman"/>
          <w:sz w:val="28"/>
        </w:rPr>
        <w:t>) (См.рис.1)</w:t>
      </w:r>
      <w:r>
        <w:rPr>
          <w:rStyle w:val="Style_4_ch"/>
          <w:rFonts w:ascii="Times New Roman" w:hAnsi="Times New Roman"/>
          <w:sz w:val="28"/>
        </w:rPr>
        <w:t>.</w:t>
      </w:r>
      <w:r>
        <w:rPr>
          <w:rStyle w:val="Style_4_ch"/>
          <w:rFonts w:ascii="Times New Roman" w:hAnsi="Times New Roman"/>
          <w:sz w:val="28"/>
        </w:rPr>
        <w:fldChar w:fldCharType="end"/>
      </w:r>
    </w:p>
    <w:p w14:paraId="BA000000">
      <w:pPr>
        <w:ind w:firstLine="708" w:left="0"/>
        <w:rPr>
          <w:rFonts w:ascii="Times New Roman" w:hAnsi="Times New Roman"/>
          <w:sz w:val="28"/>
        </w:rPr>
      </w:pPr>
      <w:r>
        <w:rPr>
          <w:rFonts w:ascii="Times New Roman" w:hAnsi="Times New Roman"/>
          <w:sz w:val="28"/>
        </w:rPr>
        <w:t>Основная часть популяции сазана в дельте Дона и Таганрогском заливе внешне здорова. Важно отметить некоторую тугорослость большинства особей. В 3-4 года они достигают половой зрелости при небольших размерах и весе. Самыми массовыми оказались особи от 29 до 40 см. и весом 680 до 2054 гр. Средний возраст в данной размерной группе составил 3-5 лет</w:t>
      </w:r>
    </w:p>
    <w:p w14:paraId="BB000000">
      <w:pPr>
        <w:spacing w:line="360" w:lineRule="auto"/>
        <w:ind w:firstLine="708" w:left="0"/>
        <w:rPr>
          <w:rFonts w:ascii="Times New Roman" w:hAnsi="Times New Roman"/>
          <w:sz w:val="28"/>
        </w:rPr>
      </w:pPr>
      <w:r>
        <w:rPr>
          <w:rFonts w:ascii="Times New Roman" w:hAnsi="Times New Roman"/>
          <w:sz w:val="28"/>
        </w:rPr>
        <w:t>По сведениям опытных рыболовов-любителей дикий сазан не встречается в Дону уже около десяти лет. По их наблюдениям экземпляры дикого сазана еще ловят в водоемах республики Калмыкия, а так же в притоках нижней Волги. Однако, эти данные нуждаются в проверке и дальнейшем изучении с привлечением методов генетических исследований.</w:t>
      </w:r>
    </w:p>
    <w:p w14:paraId="BC000000">
      <w:pPr>
        <w:spacing w:line="360" w:lineRule="auto"/>
        <w:ind/>
        <w:rPr>
          <w:rFonts w:ascii="Times New Roman" w:hAnsi="Times New Roman"/>
          <w:sz w:val="28"/>
        </w:rPr>
      </w:pPr>
      <w:r>
        <w:rPr>
          <w:rFonts w:ascii="Times New Roman" w:hAnsi="Times New Roman"/>
          <w:sz w:val="28"/>
        </w:rPr>
        <w:t>Есть предположение, что большая часть рыб в</w:t>
      </w:r>
      <w:r>
        <w:rPr>
          <w:rFonts w:ascii="Times New Roman" w:hAnsi="Times New Roman"/>
          <w:sz w:val="28"/>
        </w:rPr>
        <w:t xml:space="preserve"> промысловых </w:t>
      </w:r>
      <w:r>
        <w:rPr>
          <w:rFonts w:ascii="Times New Roman" w:hAnsi="Times New Roman"/>
          <w:sz w:val="28"/>
        </w:rPr>
        <w:t xml:space="preserve"> уловах, отмеченная </w:t>
      </w:r>
      <w:r>
        <w:rPr>
          <w:rFonts w:ascii="Times New Roman" w:hAnsi="Times New Roman"/>
          <w:sz w:val="28"/>
        </w:rPr>
        <w:t xml:space="preserve"> </w:t>
      </w:r>
      <w:r>
        <w:rPr>
          <w:rFonts w:ascii="Times New Roman" w:hAnsi="Times New Roman"/>
          <w:sz w:val="28"/>
        </w:rPr>
        <w:t xml:space="preserve"> в документации, как сазаны, скорее всего, являются гибридами, полученными от сазана и чешуйчатого или других форм карпа. Это предположение, однако, нуждается в тщательной проверке с использованием молекулярно-генетических методов анализа.</w:t>
      </w:r>
    </w:p>
    <w:p w14:paraId="BD000000">
      <w:pPr>
        <w:spacing w:line="360" w:lineRule="auto"/>
        <w:ind/>
      </w:pPr>
    </w:p>
    <w:p w14:paraId="BE000000">
      <w:pPr>
        <w:rPr>
          <w:rFonts w:ascii="Times New Roman" w:hAnsi="Times New Roman"/>
          <w:b w:val="1"/>
          <w:sz w:val="28"/>
        </w:rPr>
      </w:pPr>
      <w:r>
        <w:rPr>
          <w:rFonts w:ascii="Times New Roman" w:hAnsi="Times New Roman"/>
          <w:sz w:val="28"/>
        </w:rPr>
        <w:t xml:space="preserve">    2.1. </w:t>
      </w:r>
      <w:r>
        <w:rPr>
          <w:rFonts w:ascii="Times New Roman" w:hAnsi="Times New Roman"/>
          <w:b w:val="1"/>
          <w:sz w:val="28"/>
        </w:rPr>
        <w:t xml:space="preserve"> Наличие одомашненных форм  </w:t>
      </w:r>
      <w:r>
        <w:rPr>
          <w:rFonts w:ascii="Times New Roman" w:hAnsi="Times New Roman"/>
          <w:b w:val="1"/>
          <w:sz w:val="28"/>
        </w:rPr>
        <w:t xml:space="preserve"> карпа в естественных водоемах</w:t>
      </w:r>
      <w:r>
        <w:rPr>
          <w:rFonts w:ascii="Times New Roman" w:hAnsi="Times New Roman"/>
          <w:b w:val="1"/>
          <w:sz w:val="28"/>
        </w:rPr>
        <w:t xml:space="preserve"> - </w:t>
      </w:r>
      <w:r>
        <w:rPr>
          <w:rFonts w:ascii="Times New Roman" w:hAnsi="Times New Roman"/>
          <w:b w:val="1"/>
          <w:sz w:val="28"/>
        </w:rPr>
        <w:t xml:space="preserve"> </w:t>
      </w:r>
      <w:r>
        <w:rPr>
          <w:rFonts w:ascii="Times New Roman" w:hAnsi="Times New Roman"/>
          <w:b w:val="1"/>
          <w:sz w:val="28"/>
        </w:rPr>
        <w:t>одна из причин исчезновения дикого сазана.</w:t>
      </w:r>
    </w:p>
    <w:p w14:paraId="BF000000">
      <w:pPr>
        <w:ind w:firstLine="708" w:left="0"/>
        <w:rPr>
          <w:rFonts w:ascii="Times New Roman" w:hAnsi="Times New Roman"/>
          <w:sz w:val="28"/>
        </w:rPr>
      </w:pPr>
      <w:r>
        <w:rPr>
          <w:rFonts w:ascii="Times New Roman" w:hAnsi="Times New Roman"/>
          <w:sz w:val="28"/>
        </w:rPr>
        <w:t xml:space="preserve">А.К.  </w:t>
      </w:r>
      <w:r>
        <w:rPr>
          <w:rStyle w:val="Style_4_ch"/>
          <w:rFonts w:ascii="Times New Roman" w:hAnsi="Times New Roman"/>
          <w:color w:val="0880E8"/>
          <w:sz w:val="28"/>
          <w:highlight w:val="white"/>
        </w:rPr>
        <w:fldChar w:fldCharType="begin"/>
      </w:r>
      <w:r>
        <w:rPr>
          <w:rStyle w:val="Style_4_ch"/>
          <w:rFonts w:ascii="Times New Roman" w:hAnsi="Times New Roman"/>
          <w:color w:val="0880E8"/>
          <w:sz w:val="28"/>
          <w:highlight w:val="white"/>
        </w:rPr>
        <w:instrText>HYPERLINK "https://scialert.net/fulltext/?doi=jfas.2010.200.207#392103_ja"</w:instrText>
      </w:r>
      <w:r>
        <w:rPr>
          <w:rStyle w:val="Style_4_ch"/>
          <w:rFonts w:ascii="Times New Roman" w:hAnsi="Times New Roman"/>
          <w:color w:val="0880E8"/>
          <w:sz w:val="28"/>
          <w:highlight w:val="white"/>
        </w:rPr>
        <w:fldChar w:fldCharType="separate"/>
      </w:r>
      <w:r>
        <w:rPr>
          <w:rStyle w:val="Style_4_ch"/>
          <w:rFonts w:ascii="Times New Roman" w:hAnsi="Times New Roman"/>
          <w:color w:val="0880E8"/>
          <w:sz w:val="28"/>
          <w:highlight w:val="white"/>
        </w:rPr>
        <w:t>Муракаева </w:t>
      </w:r>
      <w:r>
        <w:rPr>
          <w:rStyle w:val="Style_4_ch"/>
          <w:rFonts w:ascii="Times New Roman" w:hAnsi="Times New Roman"/>
          <w:i w:val="1"/>
          <w:color w:val="0880E8"/>
          <w:sz w:val="28"/>
          <w:highlight w:val="white"/>
        </w:rPr>
        <w:t>и др.</w:t>
      </w:r>
      <w:r>
        <w:rPr>
          <w:rStyle w:val="Style_4_ch"/>
          <w:rFonts w:ascii="Times New Roman" w:hAnsi="Times New Roman"/>
          <w:color w:val="0880E8"/>
          <w:sz w:val="28"/>
          <w:highlight w:val="white"/>
        </w:rPr>
        <w:t xml:space="preserve"> (2003)</w:t>
      </w:r>
      <w:r>
        <w:rPr>
          <w:rStyle w:val="Style_4_ch"/>
          <w:rFonts w:ascii="Times New Roman" w:hAnsi="Times New Roman"/>
          <w:color w:val="0880E8"/>
          <w:sz w:val="28"/>
          <w:highlight w:val="white"/>
        </w:rPr>
        <w:fldChar w:fldCharType="end"/>
      </w:r>
      <w:r>
        <w:rPr>
          <w:rFonts w:ascii="Times New Roman" w:hAnsi="Times New Roman"/>
          <w:sz w:val="28"/>
        </w:rPr>
        <w:t xml:space="preserve"> отметили, что популяции дикого </w:t>
      </w:r>
      <w:r>
        <w:rPr>
          <w:rFonts w:ascii="Times New Roman" w:hAnsi="Times New Roman"/>
          <w:sz w:val="28"/>
        </w:rPr>
        <w:t>сазана</w:t>
      </w:r>
      <w:r>
        <w:rPr>
          <w:rFonts w:ascii="Times New Roman" w:hAnsi="Times New Roman"/>
          <w:sz w:val="28"/>
        </w:rPr>
        <w:t xml:space="preserve"> в Узбекистане исчезли, </w:t>
      </w:r>
      <w:r>
        <w:rPr>
          <w:rFonts w:ascii="Times New Roman" w:hAnsi="Times New Roman"/>
          <w:sz w:val="28"/>
        </w:rPr>
        <w:t>так как</w:t>
      </w:r>
      <w:r>
        <w:rPr>
          <w:rFonts w:ascii="Times New Roman" w:hAnsi="Times New Roman"/>
          <w:sz w:val="28"/>
        </w:rPr>
        <w:t xml:space="preserve"> были смешаны с одомашненным карпом во многих частях их естественного ареала</w:t>
      </w:r>
      <w:r>
        <w:rPr>
          <w:rFonts w:ascii="Times New Roman" w:hAnsi="Times New Roman"/>
          <w:sz w:val="28"/>
        </w:rPr>
        <w:t xml:space="preserve"> республики</w:t>
      </w:r>
      <w:r>
        <w:rPr>
          <w:rFonts w:ascii="Times New Roman" w:hAnsi="Times New Roman"/>
          <w:sz w:val="28"/>
        </w:rPr>
        <w:t xml:space="preserve"> </w:t>
      </w:r>
      <w:r>
        <w:rPr>
          <w:rFonts w:ascii="Times New Roman" w:hAnsi="Times New Roman"/>
          <w:sz w:val="28"/>
        </w:rPr>
        <w:t>.</w:t>
      </w:r>
    </w:p>
    <w:p w14:paraId="C0000000">
      <w:pPr>
        <w:spacing w:line="360" w:lineRule="auto"/>
        <w:ind w:firstLine="708" w:left="0"/>
        <w:rPr>
          <w:rFonts w:ascii="Times New Roman" w:hAnsi="Times New Roman"/>
          <w:sz w:val="28"/>
        </w:rPr>
      </w:pPr>
      <w:r>
        <w:rPr>
          <w:rFonts w:ascii="Times New Roman" w:hAnsi="Times New Roman"/>
          <w:sz w:val="28"/>
        </w:rPr>
        <w:t>Дикая форма</w:t>
      </w:r>
      <w:r>
        <w:rPr>
          <w:rFonts w:ascii="Times New Roman" w:hAnsi="Times New Roman"/>
          <w:sz w:val="28"/>
        </w:rPr>
        <w:t xml:space="preserve"> стала </w:t>
      </w:r>
      <w:r>
        <w:rPr>
          <w:rFonts w:ascii="Times New Roman" w:hAnsi="Times New Roman"/>
          <w:sz w:val="28"/>
        </w:rPr>
        <w:t xml:space="preserve"> очень редко встречат</w:t>
      </w:r>
      <w:r>
        <w:rPr>
          <w:rFonts w:ascii="Times New Roman" w:hAnsi="Times New Roman"/>
          <w:sz w:val="28"/>
        </w:rPr>
        <w:t>ь</w:t>
      </w:r>
      <w:r>
        <w:rPr>
          <w:rFonts w:ascii="Times New Roman" w:hAnsi="Times New Roman"/>
          <w:sz w:val="28"/>
        </w:rPr>
        <w:t>ся</w:t>
      </w:r>
      <w:r>
        <w:rPr>
          <w:rFonts w:ascii="Times New Roman" w:hAnsi="Times New Roman"/>
          <w:sz w:val="28"/>
        </w:rPr>
        <w:t xml:space="preserve"> и </w:t>
      </w:r>
      <w:r>
        <w:rPr>
          <w:rFonts w:ascii="Times New Roman" w:hAnsi="Times New Roman"/>
          <w:sz w:val="28"/>
        </w:rPr>
        <w:t xml:space="preserve"> в промысле   в  Таганрогском заливе.   Были отмечены </w:t>
      </w:r>
      <w:r>
        <w:rPr>
          <w:rFonts w:ascii="Times New Roman" w:hAnsi="Times New Roman"/>
          <w:sz w:val="28"/>
        </w:rPr>
        <w:t xml:space="preserve"> </w:t>
      </w:r>
      <w:r>
        <w:rPr>
          <w:rFonts w:ascii="Times New Roman" w:hAnsi="Times New Roman"/>
          <w:sz w:val="28"/>
        </w:rPr>
        <w:t xml:space="preserve"> сазан, </w:t>
      </w:r>
      <w:r>
        <w:rPr>
          <w:rFonts w:ascii="Times New Roman" w:hAnsi="Times New Roman"/>
          <w:sz w:val="28"/>
        </w:rPr>
        <w:t xml:space="preserve"> </w:t>
      </w:r>
      <w:r>
        <w:rPr>
          <w:rFonts w:ascii="Times New Roman" w:hAnsi="Times New Roman"/>
          <w:sz w:val="28"/>
        </w:rPr>
        <w:t xml:space="preserve"> карп</w:t>
      </w:r>
      <w:r>
        <w:rPr>
          <w:rFonts w:ascii="Times New Roman" w:hAnsi="Times New Roman"/>
          <w:sz w:val="28"/>
        </w:rPr>
        <w:t xml:space="preserve">  чешуйчатый </w:t>
      </w:r>
      <w:r>
        <w:rPr>
          <w:rFonts w:ascii="Times New Roman" w:hAnsi="Times New Roman"/>
          <w:sz w:val="28"/>
        </w:rPr>
        <w:t xml:space="preserve">, (одомашненная форма сазана) и зеркальный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карп</w:t>
      </w:r>
      <w:r>
        <w:rPr>
          <w:rFonts w:ascii="Times New Roman" w:hAnsi="Times New Roman"/>
          <w:sz w:val="28"/>
        </w:rPr>
        <w:t xml:space="preserve"> (рис.8</w:t>
      </w:r>
      <w:r>
        <w:rPr>
          <w:rFonts w:ascii="Times New Roman" w:hAnsi="Times New Roman"/>
          <w:sz w:val="28"/>
        </w:rPr>
        <w:t>).</w:t>
      </w:r>
    </w:p>
    <w:p w14:paraId="C1000000">
      <w:pPr>
        <w:spacing w:afterAutospacing="on" w:beforeAutospacing="on" w:line="240" w:lineRule="auto"/>
        <w:ind/>
        <w:jc w:val="center"/>
        <w:rPr>
          <w:rFonts w:ascii="Arial" w:hAnsi="Arial"/>
          <w:color w:val="151313"/>
          <w:sz w:val="24"/>
        </w:rPr>
      </w:pPr>
      <w:r>
        <w:rPr>
          <w:rFonts w:ascii="Arial" w:hAnsi="Arial"/>
          <w:color w:val="151313"/>
          <w:sz w:val="24"/>
        </w:rPr>
        <w:drawing>
          <wp:inline>
            <wp:extent cx="3793197" cy="4219932"/>
            <wp:effectExtent b="0" l="0" r="0" t="0"/>
            <wp:docPr hidden="false" id="21" name="Picture 21"/>
            <a:graphic>
              <a:graphicData uri="http://schemas.openxmlformats.org/drawingml/2006/picture">
                <pic:pic>
                  <pic:nvPicPr>
                    <pic:cNvPr hidden="false" id="22" name="Picture 22"/>
                    <pic:cNvPicPr preferRelativeResize="true"/>
                  </pic:nvPicPr>
                  <pic:blipFill>
                    <a:blip r:embed="rId11"/>
                    <a:srcRect b="0" l="0" r="0" t="0"/>
                    <a:stretch/>
                  </pic:blipFill>
                  <pic:spPr>
                    <a:xfrm flipH="false" flipV="false" rot="0">
                      <a:ext cx="3793197" cy="4219932"/>
                    </a:xfrm>
                    <a:prstGeom prst="rect"/>
                  </pic:spPr>
                </pic:pic>
              </a:graphicData>
            </a:graphic>
          </wp:inline>
        </w:drawing>
      </w:r>
    </w:p>
    <w:p w14:paraId="C2000000">
      <w:pPr>
        <w:spacing w:line="240" w:lineRule="auto"/>
        <w:ind/>
        <w:rPr>
          <w:rFonts w:ascii="Times New Roman" w:hAnsi="Times New Roman"/>
          <w:sz w:val="28"/>
        </w:rPr>
      </w:pPr>
      <w:r>
        <w:rPr>
          <w:rFonts w:ascii="Times New Roman" w:hAnsi="Times New Roman"/>
          <w:sz w:val="28"/>
        </w:rPr>
        <w:t>Рис. 8</w:t>
      </w:r>
      <w:r>
        <w:rPr>
          <w:rFonts w:ascii="Times New Roman" w:hAnsi="Times New Roman"/>
          <w:sz w:val="28"/>
        </w:rPr>
        <w:t>. Карпы и дикий сазан из одного улова в восточной части Таганрогского залива. 1- Сазан   2- Карп—   (</w:t>
      </w:r>
      <w:r>
        <w:rPr>
          <w:rFonts w:ascii="Times New Roman" w:hAnsi="Times New Roman"/>
          <w:sz w:val="28"/>
        </w:rPr>
        <w:t>одомашненная форма сазана). 3- з</w:t>
      </w:r>
      <w:r>
        <w:rPr>
          <w:rFonts w:ascii="Times New Roman" w:hAnsi="Times New Roman"/>
          <w:sz w:val="28"/>
        </w:rPr>
        <w:t xml:space="preserve">еркальный карп </w:t>
      </w:r>
      <w:r>
        <w:rPr>
          <w:rFonts w:ascii="Times New Roman" w:hAnsi="Times New Roman"/>
          <w:sz w:val="28"/>
        </w:rPr>
        <w:t>(</w:t>
      </w:r>
      <w:r>
        <w:rPr>
          <w:rFonts w:ascii="Times New Roman" w:hAnsi="Times New Roman"/>
          <w:sz w:val="28"/>
        </w:rPr>
        <w:t xml:space="preserve"> Гуськов, </w:t>
      </w:r>
      <w:r>
        <w:rPr>
          <w:rStyle w:val="Style_4_ch"/>
          <w:rFonts w:ascii="Times New Roman" w:hAnsi="Times New Roman"/>
          <w:sz w:val="28"/>
        </w:rPr>
        <w:fldChar w:fldCharType="begin"/>
      </w:r>
      <w:r>
        <w:rPr>
          <w:rStyle w:val="Style_4_ch"/>
          <w:rFonts w:ascii="Times New Roman" w:hAnsi="Times New Roman"/>
          <w:sz w:val="28"/>
        </w:rPr>
        <w:instrText>HYPERLINK "https://jbks.ru/authors/guskova-olga-sergeevna"</w:instrText>
      </w:r>
      <w:r>
        <w:rPr>
          <w:rStyle w:val="Style_4_ch"/>
          <w:rFonts w:ascii="Times New Roman" w:hAnsi="Times New Roman"/>
          <w:sz w:val="28"/>
        </w:rPr>
        <w:fldChar w:fldCharType="separate"/>
      </w:r>
      <w:r>
        <w:rPr>
          <w:rStyle w:val="Style_4_ch"/>
          <w:rFonts w:ascii="Times New Roman" w:hAnsi="Times New Roman"/>
          <w:sz w:val="28"/>
        </w:rPr>
        <w:t>Гуськова, 2022.</w:t>
      </w:r>
      <w:r>
        <w:rPr>
          <w:rStyle w:val="Style_4_ch"/>
          <w:rFonts w:ascii="Times New Roman" w:hAnsi="Times New Roman"/>
          <w:sz w:val="28"/>
        </w:rPr>
        <w:fldChar w:fldCharType="end"/>
      </w:r>
      <w:r>
        <w:rPr>
          <w:rFonts w:ascii="Times New Roman" w:hAnsi="Times New Roman"/>
          <w:sz w:val="28"/>
        </w:rPr>
        <w:t xml:space="preserve"> )</w:t>
      </w:r>
      <w:r>
        <w:rPr>
          <w:rFonts w:ascii="Times New Roman" w:hAnsi="Times New Roman"/>
          <w:sz w:val="28"/>
        </w:rPr>
        <w:t>.</w:t>
      </w:r>
    </w:p>
    <w:p w14:paraId="C3000000">
      <w:pPr>
        <w:spacing w:line="240" w:lineRule="auto"/>
        <w:ind/>
        <w:rPr>
          <w:rFonts w:ascii="Times New Roman" w:hAnsi="Times New Roman"/>
          <w:sz w:val="28"/>
        </w:rPr>
      </w:pPr>
    </w:p>
    <w:p w14:paraId="C4000000">
      <w:pPr>
        <w:spacing w:line="240" w:lineRule="auto"/>
        <w:ind/>
        <w:rPr>
          <w:rFonts w:ascii="Times New Roman" w:hAnsi="Times New Roman"/>
          <w:sz w:val="28"/>
        </w:rPr>
      </w:pPr>
    </w:p>
    <w:p w14:paraId="C5000000">
      <w:pPr>
        <w:pStyle w:val="Style_3"/>
        <w:numPr>
          <w:ilvl w:val="1"/>
          <w:numId w:val="1"/>
        </w:numPr>
        <w:rPr>
          <w:rFonts w:ascii="Times New Roman" w:hAnsi="Times New Roman"/>
          <w:b w:val="1"/>
          <w:sz w:val="28"/>
        </w:rPr>
      </w:pPr>
      <w:r>
        <w:rPr>
          <w:rFonts w:ascii="Times New Roman" w:hAnsi="Times New Roman"/>
          <w:b w:val="1"/>
          <w:sz w:val="28"/>
        </w:rPr>
        <w:t>Естественная гибридизация  сазана  с  серебряным карасем  -причина исчезновения дикого сазана</w:t>
      </w:r>
    </w:p>
    <w:p w14:paraId="C6000000">
      <w:pPr>
        <w:ind w:firstLine="708" w:left="0"/>
        <w:rPr>
          <w:rFonts w:ascii="Times New Roman" w:hAnsi="Times New Roman"/>
          <w:sz w:val="28"/>
        </w:rPr>
      </w:pPr>
      <w:r>
        <w:rPr>
          <w:rFonts w:ascii="Times New Roman" w:hAnsi="Times New Roman"/>
          <w:sz w:val="28"/>
        </w:rPr>
        <w:t xml:space="preserve"> Известно, что г</w:t>
      </w:r>
      <w:r>
        <w:rPr>
          <w:rFonts w:ascii="Times New Roman" w:hAnsi="Times New Roman"/>
          <w:sz w:val="28"/>
        </w:rPr>
        <w:t>ибридизация рыб в природе создает много проблем в биологии сохранения и управлении генетическими ресурсами (</w:t>
      </w:r>
      <w:r>
        <w:rPr>
          <w:rFonts w:ascii="Times New Roman" w:hAnsi="Times New Roman"/>
          <w:sz w:val="28"/>
        </w:rPr>
        <w:t xml:space="preserve"> </w:t>
      </w:r>
      <w:r>
        <w:rPr>
          <w:rStyle w:val="Style_4_ch"/>
          <w:rFonts w:ascii="Times New Roman" w:hAnsi="Times New Roman"/>
          <w:color w:val="0880E8"/>
          <w:sz w:val="28"/>
          <w:highlight w:val="white"/>
        </w:rPr>
        <w:fldChar w:fldCharType="begin"/>
      </w:r>
      <w:r>
        <w:rPr>
          <w:rStyle w:val="Style_4_ch"/>
          <w:rFonts w:ascii="Times New Roman" w:hAnsi="Times New Roman"/>
          <w:color w:val="0880E8"/>
          <w:sz w:val="28"/>
          <w:highlight w:val="white"/>
        </w:rPr>
        <w:instrText>HYPERLINK "https://scialert.net/fulltext/?doi=jfas.2010.200.207#392115_ja"</w:instrText>
      </w:r>
      <w:r>
        <w:rPr>
          <w:rStyle w:val="Style_4_ch"/>
          <w:rFonts w:ascii="Times New Roman" w:hAnsi="Times New Roman"/>
          <w:color w:val="0880E8"/>
          <w:sz w:val="28"/>
          <w:highlight w:val="white"/>
        </w:rPr>
        <w:fldChar w:fldCharType="separate"/>
      </w:r>
      <w:r>
        <w:rPr>
          <w:rStyle w:val="Style_4_ch"/>
          <w:rFonts w:ascii="Times New Roman" w:hAnsi="Times New Roman"/>
          <w:color w:val="0880E8"/>
          <w:sz w:val="28"/>
          <w:highlight w:val="white"/>
        </w:rPr>
        <w:t>Охара </w:t>
      </w:r>
      <w:r>
        <w:rPr>
          <w:rStyle w:val="Style_4_ch"/>
          <w:rFonts w:ascii="Times New Roman" w:hAnsi="Times New Roman"/>
          <w:i w:val="1"/>
          <w:color w:val="0880E8"/>
          <w:sz w:val="28"/>
          <w:highlight w:val="white"/>
        </w:rPr>
        <w:t>и др.</w:t>
      </w:r>
      <w:r>
        <w:rPr>
          <w:rStyle w:val="Style_4_ch"/>
          <w:rFonts w:ascii="Times New Roman" w:hAnsi="Times New Roman"/>
          <w:color w:val="0880E8"/>
          <w:sz w:val="28"/>
          <w:highlight w:val="white"/>
        </w:rPr>
        <w:t>, 2000</w:t>
      </w:r>
      <w:r>
        <w:rPr>
          <w:rStyle w:val="Style_4_ch"/>
          <w:rFonts w:ascii="Times New Roman" w:hAnsi="Times New Roman"/>
          <w:color w:val="0880E8"/>
          <w:sz w:val="28"/>
          <w:highlight w:val="white"/>
        </w:rPr>
        <w:fldChar w:fldCharType="end"/>
      </w:r>
      <w:r>
        <w:rPr>
          <w:rFonts w:ascii="Times New Roman" w:hAnsi="Times New Roman"/>
          <w:sz w:val="28"/>
        </w:rPr>
        <w:t>). </w:t>
      </w:r>
    </w:p>
    <w:p w14:paraId="C7000000">
      <w:pPr>
        <w:ind w:firstLine="708" w:left="0"/>
        <w:rPr>
          <w:rFonts w:ascii="Times New Roman" w:hAnsi="Times New Roman"/>
          <w:sz w:val="28"/>
        </w:rPr>
      </w:pPr>
    </w:p>
    <w:p w14:paraId="C8000000">
      <w:pPr>
        <w:ind w:firstLine="708" w:left="0"/>
        <w:rPr>
          <w:rFonts w:ascii="Arial" w:hAnsi="Arial"/>
          <w:color w:val="222222"/>
          <w:sz w:val="24"/>
        </w:rPr>
      </w:pPr>
      <w:r>
        <w:rPr>
          <w:rFonts w:ascii="Times New Roman" w:hAnsi="Times New Roman"/>
          <w:sz w:val="28"/>
        </w:rPr>
        <w:t xml:space="preserve"> При скрещивании</w:t>
      </w:r>
      <w:r>
        <w:rPr>
          <w:rFonts w:ascii="Times New Roman" w:hAnsi="Times New Roman"/>
          <w:sz w:val="28"/>
        </w:rPr>
        <w:t xml:space="preserve"> </w:t>
      </w:r>
      <w:r>
        <w:rPr>
          <w:rFonts w:ascii="Times New Roman" w:hAnsi="Times New Roman"/>
          <w:sz w:val="28"/>
        </w:rPr>
        <w:t>одомашненного  обыкновенного</w:t>
      </w:r>
      <w:r>
        <w:rPr>
          <w:rFonts w:ascii="Times New Roman" w:hAnsi="Times New Roman"/>
          <w:sz w:val="28"/>
        </w:rPr>
        <w:t xml:space="preserve"> </w:t>
      </w:r>
      <w:r>
        <w:rPr>
          <w:rFonts w:ascii="Times New Roman" w:hAnsi="Times New Roman"/>
          <w:sz w:val="28"/>
        </w:rPr>
        <w:t xml:space="preserve">карпа </w:t>
      </w:r>
      <w:r>
        <w:rPr>
          <w:rFonts w:ascii="Times New Roman" w:hAnsi="Times New Roman"/>
          <w:sz w:val="28"/>
        </w:rPr>
        <w:t xml:space="preserve"> с местными </w:t>
      </w:r>
      <w:r>
        <w:rPr>
          <w:rFonts w:ascii="Times New Roman" w:hAnsi="Times New Roman"/>
          <w:sz w:val="28"/>
        </w:rPr>
        <w:t>популяциями сазана  изменялся</w:t>
      </w:r>
      <w:r>
        <w:rPr>
          <w:rFonts w:ascii="Times New Roman" w:hAnsi="Times New Roman"/>
          <w:sz w:val="28"/>
        </w:rPr>
        <w:t xml:space="preserve"> генетический состав дико</w:t>
      </w:r>
      <w:r>
        <w:rPr>
          <w:rFonts w:ascii="Times New Roman" w:hAnsi="Times New Roman"/>
          <w:sz w:val="28"/>
        </w:rPr>
        <w:t>го</w:t>
      </w:r>
      <w:r>
        <w:rPr>
          <w:rFonts w:ascii="Times New Roman" w:hAnsi="Times New Roman"/>
          <w:sz w:val="28"/>
        </w:rPr>
        <w:t xml:space="preserve"> </w:t>
      </w:r>
      <w:r>
        <w:rPr>
          <w:rFonts w:ascii="Times New Roman" w:hAnsi="Times New Roman"/>
          <w:sz w:val="28"/>
        </w:rPr>
        <w:t xml:space="preserve">сазана и  </w:t>
      </w:r>
      <w:r>
        <w:rPr>
          <w:rFonts w:ascii="Times New Roman" w:hAnsi="Times New Roman"/>
          <w:sz w:val="28"/>
        </w:rPr>
        <w:t xml:space="preserve"> нерестовое поведение</w:t>
      </w:r>
      <w:r>
        <w:rPr>
          <w:rFonts w:ascii="Times New Roman" w:hAnsi="Times New Roman"/>
          <w:sz w:val="28"/>
        </w:rPr>
        <w:t xml:space="preserve"> этих </w:t>
      </w:r>
      <w:r>
        <w:rPr>
          <w:rFonts w:ascii="Times New Roman" w:hAnsi="Times New Roman"/>
          <w:sz w:val="28"/>
        </w:rPr>
        <w:t xml:space="preserve"> рыб, генетически адаптированных к их естественному нерестилищу (</w:t>
      </w:r>
      <w:r>
        <w:rPr>
          <w:rStyle w:val="Style_4_ch"/>
          <w:rFonts w:ascii="Times New Roman" w:hAnsi="Times New Roman"/>
          <w:color w:val="0880E8"/>
          <w:sz w:val="28"/>
          <w:highlight w:val="white"/>
        </w:rPr>
        <w:fldChar w:fldCharType="begin"/>
      </w:r>
      <w:r>
        <w:rPr>
          <w:rStyle w:val="Style_4_ch"/>
          <w:rFonts w:ascii="Times New Roman" w:hAnsi="Times New Roman"/>
          <w:color w:val="0880E8"/>
          <w:sz w:val="28"/>
          <w:highlight w:val="white"/>
        </w:rPr>
        <w:instrText>HYPERLINK "https://scialert.net/fulltext/?doi=jfas.2010.200.207#392109_ja"</w:instrText>
      </w:r>
      <w:r>
        <w:rPr>
          <w:rStyle w:val="Style_4_ch"/>
          <w:rFonts w:ascii="Times New Roman" w:hAnsi="Times New Roman"/>
          <w:color w:val="0880E8"/>
          <w:sz w:val="28"/>
          <w:highlight w:val="white"/>
        </w:rPr>
        <w:fldChar w:fldCharType="separate"/>
      </w:r>
      <w:r>
        <w:rPr>
          <w:rStyle w:val="Style_4_ch"/>
          <w:rFonts w:ascii="Times New Roman" w:hAnsi="Times New Roman"/>
          <w:color w:val="0880E8"/>
          <w:sz w:val="28"/>
          <w:highlight w:val="white"/>
        </w:rPr>
        <w:t>Naylor </w:t>
      </w:r>
      <w:r>
        <w:rPr>
          <w:rStyle w:val="Style_4_ch"/>
          <w:rFonts w:ascii="Times New Roman" w:hAnsi="Times New Roman"/>
          <w:i w:val="1"/>
          <w:color w:val="0880E8"/>
          <w:sz w:val="28"/>
          <w:highlight w:val="white"/>
        </w:rPr>
        <w:t>et al</w:t>
      </w:r>
      <w:r>
        <w:rPr>
          <w:rStyle w:val="Style_4_ch"/>
          <w:rFonts w:ascii="Times New Roman" w:hAnsi="Times New Roman"/>
          <w:color w:val="0880E8"/>
          <w:sz w:val="28"/>
          <w:highlight w:val="white"/>
        </w:rPr>
        <w:t>., 2000</w:t>
      </w:r>
      <w:r>
        <w:rPr>
          <w:rStyle w:val="Style_4_ch"/>
          <w:rFonts w:ascii="Times New Roman" w:hAnsi="Times New Roman"/>
          <w:color w:val="0880E8"/>
          <w:sz w:val="28"/>
          <w:highlight w:val="white"/>
        </w:rPr>
        <w:fldChar w:fldCharType="end"/>
      </w:r>
      <w:r>
        <w:rPr>
          <w:rFonts w:ascii="Times New Roman" w:hAnsi="Times New Roman"/>
          <w:sz w:val="28"/>
        </w:rPr>
        <w:t>). </w:t>
      </w:r>
    </w:p>
    <w:p w14:paraId="C9000000">
      <w:pPr>
        <w:ind w:firstLine="708" w:left="0"/>
        <w:rPr>
          <w:rFonts w:ascii="Times New Roman" w:hAnsi="Times New Roman"/>
          <w:sz w:val="28"/>
        </w:rPr>
      </w:pPr>
    </w:p>
    <w:p w14:paraId="CA000000">
      <w:pPr>
        <w:ind w:firstLine="708" w:left="0"/>
        <w:rPr>
          <w:rFonts w:ascii="Times New Roman" w:hAnsi="Times New Roman"/>
          <w:sz w:val="28"/>
        </w:rPr>
      </w:pPr>
      <w:r>
        <w:rPr>
          <w:rFonts w:ascii="Times New Roman" w:hAnsi="Times New Roman"/>
          <w:sz w:val="28"/>
        </w:rPr>
        <w:t>Например,  рыбоводные мероприятия уже  привели</w:t>
      </w:r>
      <w:r>
        <w:rPr>
          <w:rFonts w:ascii="Times New Roman" w:hAnsi="Times New Roman"/>
          <w:sz w:val="28"/>
        </w:rPr>
        <w:t xml:space="preserve"> к сокращению многих местных популяций дикого атлантического лосося, находящихся под угрозой исчезновения (</w:t>
      </w:r>
      <w:r>
        <w:rPr>
          <w:rFonts w:ascii="Times New Roman" w:hAnsi="Times New Roman"/>
          <w:sz w:val="28"/>
        </w:rPr>
        <w:t xml:space="preserve"> </w:t>
      </w:r>
      <w:r>
        <w:rPr>
          <w:rFonts w:ascii="Times New Roman" w:hAnsi="Times New Roman"/>
          <w:sz w:val="28"/>
        </w:rPr>
        <w:t> </w:t>
      </w:r>
      <w:r>
        <w:rPr>
          <w:rStyle w:val="Style_4_ch"/>
          <w:rFonts w:ascii="Times New Roman" w:hAnsi="Times New Roman"/>
          <w:color w:val="0880E8"/>
          <w:sz w:val="28"/>
          <w:highlight w:val="white"/>
        </w:rPr>
        <w:fldChar w:fldCharType="begin"/>
      </w:r>
      <w:r>
        <w:rPr>
          <w:rStyle w:val="Style_4_ch"/>
          <w:rFonts w:ascii="Times New Roman" w:hAnsi="Times New Roman"/>
          <w:color w:val="0880E8"/>
          <w:sz w:val="28"/>
          <w:highlight w:val="white"/>
        </w:rPr>
        <w:instrText>HYPERLINK "https://scialert.net/fulltext/?doi=jfas.2010.200.207#392128_ja"</w:instrText>
      </w:r>
      <w:r>
        <w:rPr>
          <w:rStyle w:val="Style_4_ch"/>
          <w:rFonts w:ascii="Times New Roman" w:hAnsi="Times New Roman"/>
          <w:color w:val="0880E8"/>
          <w:sz w:val="28"/>
          <w:highlight w:val="white"/>
        </w:rPr>
        <w:fldChar w:fldCharType="separate"/>
      </w:r>
      <w:r>
        <w:rPr>
          <w:rStyle w:val="Style_4_ch"/>
          <w:rFonts w:ascii="Times New Roman" w:hAnsi="Times New Roman"/>
          <w:color w:val="0880E8"/>
          <w:sz w:val="28"/>
          <w:highlight w:val="white"/>
        </w:rPr>
        <w:t>Slaney </w:t>
      </w:r>
      <w:r>
        <w:rPr>
          <w:rStyle w:val="Style_4_ch"/>
          <w:rFonts w:ascii="Times New Roman" w:hAnsi="Times New Roman"/>
          <w:i w:val="1"/>
          <w:color w:val="0880E8"/>
          <w:sz w:val="28"/>
          <w:highlight w:val="white"/>
        </w:rPr>
        <w:t>et al</w:t>
      </w:r>
      <w:r>
        <w:rPr>
          <w:rStyle w:val="Style_4_ch"/>
          <w:rFonts w:ascii="Times New Roman" w:hAnsi="Times New Roman"/>
          <w:color w:val="0880E8"/>
          <w:sz w:val="28"/>
          <w:highlight w:val="white"/>
        </w:rPr>
        <w:t>., 1996</w:t>
      </w:r>
      <w:r>
        <w:rPr>
          <w:rStyle w:val="Style_4_ch"/>
          <w:rFonts w:ascii="Times New Roman" w:hAnsi="Times New Roman"/>
          <w:color w:val="0880E8"/>
          <w:sz w:val="28"/>
          <w:highlight w:val="white"/>
        </w:rPr>
        <w:fldChar w:fldCharType="end"/>
      </w:r>
      <w:r>
        <w:rPr>
          <w:rFonts w:ascii="Times New Roman" w:hAnsi="Times New Roman"/>
          <w:sz w:val="28"/>
        </w:rPr>
        <w:t>). </w:t>
      </w:r>
    </w:p>
    <w:p w14:paraId="CB000000">
      <w:pPr>
        <w:spacing w:line="360" w:lineRule="auto"/>
        <w:ind/>
        <w:rPr>
          <w:rFonts w:ascii="Times New Roman" w:hAnsi="Times New Roman"/>
          <w:sz w:val="28"/>
        </w:rPr>
      </w:pPr>
      <w:r>
        <w:rPr>
          <w:rFonts w:ascii="Times New Roman" w:hAnsi="Times New Roman"/>
          <w:sz w:val="28"/>
        </w:rPr>
        <w:t xml:space="preserve">    В контрольных уловах </w:t>
      </w:r>
      <w:r>
        <w:rPr>
          <w:rFonts w:ascii="Times New Roman" w:hAnsi="Times New Roman"/>
          <w:sz w:val="28"/>
        </w:rPr>
        <w:t xml:space="preserve"> сазана в  Таг</w:t>
      </w:r>
      <w:r>
        <w:rPr>
          <w:rFonts w:ascii="Times New Roman" w:hAnsi="Times New Roman"/>
          <w:sz w:val="28"/>
        </w:rPr>
        <w:t>а</w:t>
      </w:r>
      <w:r>
        <w:rPr>
          <w:rFonts w:ascii="Times New Roman" w:hAnsi="Times New Roman"/>
          <w:sz w:val="28"/>
        </w:rPr>
        <w:t xml:space="preserve">нрогском заливе  </w:t>
      </w:r>
      <w:r>
        <w:rPr>
          <w:rFonts w:ascii="Times New Roman" w:hAnsi="Times New Roman"/>
          <w:sz w:val="28"/>
        </w:rPr>
        <w:t>достаточно часто встречались гибридные формы - карпокараси. Главны</w:t>
      </w:r>
      <w:r>
        <w:rPr>
          <w:rFonts w:ascii="Times New Roman" w:hAnsi="Times New Roman"/>
          <w:sz w:val="28"/>
        </w:rPr>
        <w:t>е</w:t>
      </w:r>
      <w:r>
        <w:rPr>
          <w:rFonts w:ascii="Times New Roman" w:hAnsi="Times New Roman"/>
          <w:sz w:val="28"/>
        </w:rPr>
        <w:t xml:space="preserve"> внешние   признаками у </w:t>
      </w:r>
      <w:r>
        <w:rPr>
          <w:rFonts w:ascii="Times New Roman" w:hAnsi="Times New Roman"/>
          <w:sz w:val="28"/>
        </w:rPr>
        <w:t>них- отсутствие усов (р</w:t>
      </w:r>
      <w:r>
        <w:rPr>
          <w:rFonts w:ascii="Times New Roman" w:hAnsi="Times New Roman"/>
          <w:sz w:val="28"/>
        </w:rPr>
        <w:t>ис. 9</w:t>
      </w:r>
      <w:r>
        <w:rPr>
          <w:rFonts w:ascii="Times New Roman" w:hAnsi="Times New Roman"/>
          <w:sz w:val="28"/>
        </w:rPr>
        <w:t>).</w:t>
      </w:r>
    </w:p>
    <w:p w14:paraId="CC000000">
      <w:pPr>
        <w:pStyle w:val="Style_5"/>
        <w:ind/>
        <w:jc w:val="center"/>
        <w:rPr>
          <w:rFonts w:ascii="Arial" w:hAnsi="Arial"/>
          <w:color w:val="151313"/>
        </w:rPr>
      </w:pPr>
      <w:r>
        <w:rPr>
          <w:rFonts w:ascii="Arial" w:hAnsi="Arial"/>
          <w:color w:val="151313"/>
        </w:rPr>
        <w:drawing>
          <wp:inline>
            <wp:extent cx="2657939" cy="2933700"/>
            <wp:effectExtent b="0" l="0" r="0" t="0"/>
            <wp:docPr hidden="false" id="23" name="Picture 23"/>
            <a:graphic>
              <a:graphicData uri="http://schemas.openxmlformats.org/drawingml/2006/picture">
                <pic:pic>
                  <pic:nvPicPr>
                    <pic:cNvPr hidden="false" id="24" name="Picture 24"/>
                    <pic:cNvPicPr preferRelativeResize="true"/>
                  </pic:nvPicPr>
                  <pic:blipFill>
                    <a:blip r:embed="rId12"/>
                    <a:srcRect b="0" l="0" r="0" t="0"/>
                    <a:stretch/>
                  </pic:blipFill>
                  <pic:spPr>
                    <a:xfrm flipH="false" flipV="false" rot="0">
                      <a:ext cx="2657939" cy="2933700"/>
                    </a:xfrm>
                    <a:prstGeom prst="rect"/>
                  </pic:spPr>
                </pic:pic>
              </a:graphicData>
            </a:graphic>
          </wp:inline>
        </w:drawing>
      </w:r>
    </w:p>
    <w:p w14:paraId="CD000000">
      <w:pPr>
        <w:spacing w:line="240" w:lineRule="auto"/>
        <w:ind/>
        <w:rPr>
          <w:rFonts w:ascii="Times New Roman" w:hAnsi="Times New Roman"/>
          <w:sz w:val="28"/>
        </w:rPr>
      </w:pPr>
      <w:r>
        <w:rPr>
          <w:rFonts w:ascii="Times New Roman" w:hAnsi="Times New Roman"/>
          <w:sz w:val="28"/>
        </w:rPr>
        <w:t xml:space="preserve">Рис. </w:t>
      </w:r>
      <w:r>
        <w:rPr>
          <w:rFonts w:ascii="Times New Roman" w:hAnsi="Times New Roman"/>
          <w:sz w:val="28"/>
        </w:rPr>
        <w:t>9</w:t>
      </w:r>
      <w:r>
        <w:rPr>
          <w:rFonts w:ascii="Times New Roman" w:hAnsi="Times New Roman"/>
          <w:sz w:val="28"/>
        </w:rPr>
        <w:t xml:space="preserve"> Экземпляр гибридной формы (без усиков) пойман  в августе 2020 г. </w:t>
      </w:r>
      <w:r>
        <w:rPr>
          <w:rFonts w:ascii="Times New Roman" w:hAnsi="Times New Roman"/>
          <w:sz w:val="28"/>
        </w:rPr>
        <w:t>,</w:t>
      </w:r>
      <w:r>
        <w:rPr>
          <w:rFonts w:ascii="Times New Roman" w:hAnsi="Times New Roman"/>
          <w:sz w:val="28"/>
        </w:rPr>
        <w:t xml:space="preserve">а Свином гирле р. Дон. Карпокарась - гибрид карася и карпа.( .( Гуськов, </w:t>
      </w:r>
      <w:r>
        <w:rPr>
          <w:rStyle w:val="Style_4_ch"/>
          <w:rFonts w:ascii="Times New Roman" w:hAnsi="Times New Roman"/>
          <w:sz w:val="28"/>
        </w:rPr>
        <w:fldChar w:fldCharType="begin"/>
      </w:r>
      <w:r>
        <w:rPr>
          <w:rStyle w:val="Style_4_ch"/>
          <w:rFonts w:ascii="Times New Roman" w:hAnsi="Times New Roman"/>
          <w:sz w:val="28"/>
        </w:rPr>
        <w:instrText>HYPERLINK "https://jbks.ru/authors/guskova-olga-sergeevna"</w:instrText>
      </w:r>
      <w:r>
        <w:rPr>
          <w:rStyle w:val="Style_4_ch"/>
          <w:rFonts w:ascii="Times New Roman" w:hAnsi="Times New Roman"/>
          <w:sz w:val="28"/>
        </w:rPr>
        <w:fldChar w:fldCharType="separate"/>
      </w:r>
      <w:r>
        <w:rPr>
          <w:rStyle w:val="Style_4_ch"/>
          <w:rFonts w:ascii="Times New Roman" w:hAnsi="Times New Roman"/>
          <w:sz w:val="28"/>
        </w:rPr>
        <w:t>Гуськова, 2022.</w:t>
      </w:r>
      <w:r>
        <w:rPr>
          <w:rStyle w:val="Style_4_ch"/>
          <w:rFonts w:ascii="Times New Roman" w:hAnsi="Times New Roman"/>
          <w:sz w:val="28"/>
        </w:rPr>
        <w:fldChar w:fldCharType="end"/>
      </w:r>
      <w:r>
        <w:rPr>
          <w:rFonts w:ascii="Times New Roman" w:hAnsi="Times New Roman"/>
          <w:sz w:val="28"/>
        </w:rPr>
        <w:t xml:space="preserve"> )</w:t>
      </w:r>
    </w:p>
    <w:p w14:paraId="CE000000">
      <w:pPr>
        <w:ind w:firstLine="708" w:left="0"/>
        <w:rPr>
          <w:rFonts w:ascii="Times New Roman" w:hAnsi="Times New Roman"/>
          <w:sz w:val="28"/>
        </w:rPr>
      </w:pPr>
      <w:r>
        <w:rPr>
          <w:rFonts w:ascii="Times New Roman" w:hAnsi="Times New Roman"/>
          <w:sz w:val="28"/>
        </w:rPr>
        <w:t>Фенотип карпокарася ближе к карпу, а по окрасу и форме чешуи  пох</w:t>
      </w:r>
      <w:r>
        <w:rPr>
          <w:rFonts w:ascii="Times New Roman" w:hAnsi="Times New Roman"/>
          <w:sz w:val="28"/>
        </w:rPr>
        <w:t>ож на карася (рис. 10</w:t>
      </w:r>
      <w:r>
        <w:rPr>
          <w:rFonts w:ascii="Times New Roman" w:hAnsi="Times New Roman"/>
          <w:sz w:val="28"/>
        </w:rPr>
        <w:t>). Такие гиб</w:t>
      </w:r>
      <w:r>
        <w:rPr>
          <w:rFonts w:ascii="Times New Roman" w:hAnsi="Times New Roman"/>
          <w:sz w:val="28"/>
        </w:rPr>
        <w:t xml:space="preserve">риды возникают при скрещивании самок карпа и самцов </w:t>
      </w:r>
      <w:r>
        <w:rPr>
          <w:rFonts w:ascii="Times New Roman" w:hAnsi="Times New Roman"/>
          <w:sz w:val="28"/>
        </w:rPr>
        <w:t xml:space="preserve"> серебряного карася.</w:t>
      </w:r>
    </w:p>
    <w:p w14:paraId="CF000000">
      <w:pPr>
        <w:pStyle w:val="Style_5"/>
        <w:rPr>
          <w:rFonts w:ascii="Arial" w:hAnsi="Arial"/>
          <w:color w:val="151313"/>
        </w:rPr>
      </w:pPr>
      <w:r>
        <w:rPr>
          <w:rFonts w:ascii="Arial" w:hAnsi="Arial"/>
          <w:color w:val="151313"/>
        </w:rPr>
        <w:t> </w:t>
      </w:r>
    </w:p>
    <w:p w14:paraId="D0000000">
      <w:pPr>
        <w:pStyle w:val="Style_5"/>
        <w:rPr>
          <w:rFonts w:ascii="Arial" w:hAnsi="Arial"/>
          <w:color w:val="151313"/>
        </w:rPr>
      </w:pPr>
      <w:r>
        <w:rPr>
          <w:rFonts w:ascii="Arial" w:hAnsi="Arial"/>
          <w:color w:val="151313"/>
        </w:rPr>
        <w:drawing>
          <wp:inline>
            <wp:extent cx="4819650" cy="4283464"/>
            <wp:effectExtent b="0" l="0" r="0" t="0"/>
            <wp:docPr hidden="false" id="25" name="Picture 25"/>
            <a:graphic>
              <a:graphicData uri="http://schemas.openxmlformats.org/drawingml/2006/picture">
                <pic:pic>
                  <pic:nvPicPr>
                    <pic:cNvPr hidden="false" id="26" name="Picture 26"/>
                    <pic:cNvPicPr preferRelativeResize="true"/>
                  </pic:nvPicPr>
                  <pic:blipFill>
                    <a:blip r:embed="rId13"/>
                    <a:srcRect b="0" l="0" r="0" t="0"/>
                    <a:stretch/>
                  </pic:blipFill>
                  <pic:spPr>
                    <a:xfrm flipH="false" flipV="false" rot="0">
                      <a:ext cx="4819650" cy="4283464"/>
                    </a:xfrm>
                    <a:prstGeom prst="rect"/>
                  </pic:spPr>
                </pic:pic>
              </a:graphicData>
            </a:graphic>
          </wp:inline>
        </w:drawing>
      </w:r>
    </w:p>
    <w:p w14:paraId="D1000000">
      <w:pPr>
        <w:spacing w:line="240" w:lineRule="auto"/>
        <w:ind/>
        <w:rPr>
          <w:rFonts w:ascii="Times New Roman" w:hAnsi="Times New Roman"/>
          <w:sz w:val="28"/>
        </w:rPr>
      </w:pPr>
      <w:r>
        <w:rPr>
          <w:rFonts w:ascii="Times New Roman" w:hAnsi="Times New Roman"/>
          <w:sz w:val="28"/>
        </w:rPr>
        <w:t>Рис. 10</w:t>
      </w:r>
      <w:r>
        <w:rPr>
          <w:rFonts w:ascii="Times New Roman" w:hAnsi="Times New Roman"/>
          <w:sz w:val="28"/>
        </w:rPr>
        <w:t>.</w:t>
      </w:r>
      <w:r>
        <w:rPr>
          <w:rFonts w:ascii="Times New Roman" w:hAnsi="Times New Roman"/>
          <w:sz w:val="28"/>
        </w:rPr>
        <w:t xml:space="preserve">   1-Серебряный карась </w:t>
      </w:r>
      <w:r>
        <w:rPr>
          <w:rFonts w:ascii="Times New Roman" w:hAnsi="Times New Roman"/>
          <w:i w:val="1"/>
          <w:sz w:val="28"/>
        </w:rPr>
        <w:t>Carassius gibelio (Bloch, 1782)</w:t>
      </w:r>
      <w:r>
        <w:rPr>
          <w:rFonts w:ascii="Times New Roman" w:hAnsi="Times New Roman"/>
          <w:i w:val="1"/>
          <w:sz w:val="28"/>
        </w:rPr>
        <w:t>.</w:t>
      </w:r>
      <w:r>
        <w:rPr>
          <w:rFonts w:ascii="Times New Roman" w:hAnsi="Times New Roman"/>
          <w:sz w:val="28"/>
        </w:rPr>
        <w:t> </w:t>
      </w:r>
      <w:r>
        <w:rPr>
          <w:rFonts w:ascii="Times New Roman" w:hAnsi="Times New Roman"/>
          <w:sz w:val="28"/>
        </w:rPr>
        <w:t xml:space="preserve"> </w:t>
      </w:r>
      <w:r>
        <w:rPr>
          <w:rFonts w:ascii="Times New Roman" w:hAnsi="Times New Roman"/>
          <w:sz w:val="28"/>
        </w:rPr>
        <w:t>2-Карпокарась - гибрид карася и карпа. 3- Сазан (карп</w:t>
      </w:r>
      <w:r>
        <w:rPr>
          <w:rFonts w:ascii="Times New Roman" w:hAnsi="Times New Roman"/>
          <w:sz w:val="28"/>
        </w:rPr>
        <w:t>).</w:t>
      </w:r>
      <w:r>
        <w:rPr>
          <w:rFonts w:ascii="Times New Roman" w:hAnsi="Times New Roman"/>
          <w:sz w:val="28"/>
        </w:rPr>
        <w:t xml:space="preserve"> Все рыбы взяты из одной ставки сетей в Свином гирле р. Дон.( .( Гуськов, </w:t>
      </w:r>
      <w:r>
        <w:rPr>
          <w:rStyle w:val="Style_4_ch"/>
          <w:rFonts w:ascii="Times New Roman" w:hAnsi="Times New Roman"/>
          <w:sz w:val="28"/>
        </w:rPr>
        <w:fldChar w:fldCharType="begin"/>
      </w:r>
      <w:r>
        <w:rPr>
          <w:rStyle w:val="Style_4_ch"/>
          <w:rFonts w:ascii="Times New Roman" w:hAnsi="Times New Roman"/>
          <w:sz w:val="28"/>
        </w:rPr>
        <w:instrText>HYPERLINK "https://jbks.ru/authors/guskova-olga-sergeevna"</w:instrText>
      </w:r>
      <w:r>
        <w:rPr>
          <w:rStyle w:val="Style_4_ch"/>
          <w:rFonts w:ascii="Times New Roman" w:hAnsi="Times New Roman"/>
          <w:sz w:val="28"/>
        </w:rPr>
        <w:fldChar w:fldCharType="separate"/>
      </w:r>
      <w:r>
        <w:rPr>
          <w:rStyle w:val="Style_4_ch"/>
          <w:rFonts w:ascii="Times New Roman" w:hAnsi="Times New Roman"/>
          <w:sz w:val="28"/>
        </w:rPr>
        <w:t>Гуськова, 2022.</w:t>
      </w:r>
      <w:r>
        <w:rPr>
          <w:rStyle w:val="Style_4_ch"/>
          <w:rFonts w:ascii="Times New Roman" w:hAnsi="Times New Roman"/>
          <w:sz w:val="28"/>
        </w:rPr>
        <w:fldChar w:fldCharType="end"/>
      </w:r>
      <w:r>
        <w:rPr>
          <w:rFonts w:ascii="Times New Roman" w:hAnsi="Times New Roman"/>
          <w:sz w:val="28"/>
        </w:rPr>
        <w:t xml:space="preserve"> )</w:t>
      </w:r>
    </w:p>
    <w:p w14:paraId="D2000000">
      <w:pPr>
        <w:pStyle w:val="Style_5"/>
        <w:ind/>
        <w:jc w:val="center"/>
        <w:rPr>
          <w:rFonts w:ascii="Arial" w:hAnsi="Arial"/>
          <w:color w:val="151313"/>
        </w:rPr>
      </w:pPr>
      <w:r>
        <w:rPr>
          <w:rStyle w:val="Style_6_ch"/>
          <w:rFonts w:ascii="Arial" w:hAnsi="Arial"/>
          <w:color w:val="151313"/>
        </w:rPr>
        <w:t xml:space="preserve">  )</w:t>
      </w:r>
    </w:p>
    <w:p w14:paraId="D3000000">
      <w:pPr>
        <w:pStyle w:val="Style_5"/>
        <w:rPr>
          <w:rFonts w:ascii="Arial" w:hAnsi="Arial"/>
          <w:color w:val="151313"/>
        </w:rPr>
      </w:pPr>
      <w:r>
        <w:rPr>
          <w:rStyle w:val="Style_6_ch"/>
          <w:rFonts w:ascii="Arial" w:hAnsi="Arial"/>
          <w:color w:val="151313"/>
        </w:rPr>
        <w:t> </w:t>
      </w:r>
    </w:p>
    <w:p w14:paraId="D4000000">
      <w:pPr>
        <w:spacing w:line="360" w:lineRule="auto"/>
        <w:ind w:firstLine="708" w:left="0"/>
        <w:rPr>
          <w:rFonts w:ascii="Times New Roman" w:hAnsi="Times New Roman"/>
          <w:sz w:val="28"/>
        </w:rPr>
      </w:pPr>
      <w:r>
        <w:rPr>
          <w:rFonts w:ascii="Times New Roman" w:hAnsi="Times New Roman"/>
          <w:sz w:val="28"/>
        </w:rPr>
        <w:t>Уловы этой гибридной формы в августе-сентябре 2020 г. в Свином гирле р. Дон достигали 80 % от общего улова на жаберные сети ячеёй 40 мм.</w:t>
      </w:r>
    </w:p>
    <w:p w14:paraId="D5000000">
      <w:pPr>
        <w:spacing w:line="360" w:lineRule="auto"/>
        <w:ind/>
        <w:rPr>
          <w:rFonts w:ascii="Times New Roman" w:hAnsi="Times New Roman"/>
          <w:sz w:val="28"/>
        </w:rPr>
      </w:pPr>
      <w:r>
        <w:rPr>
          <w:rFonts w:ascii="Times New Roman" w:hAnsi="Times New Roman"/>
          <w:sz w:val="28"/>
        </w:rPr>
        <w:t xml:space="preserve">Иногда в р. </w:t>
      </w:r>
      <w:r>
        <w:rPr>
          <w:rFonts w:ascii="Times New Roman" w:hAnsi="Times New Roman"/>
          <w:sz w:val="28"/>
        </w:rPr>
        <w:t>Дон встречаются и карасекарпы (самка</w:t>
      </w:r>
      <w:r>
        <w:rPr>
          <w:rFonts w:ascii="Times New Roman" w:hAnsi="Times New Roman"/>
          <w:sz w:val="28"/>
        </w:rPr>
        <w:t>-</w:t>
      </w:r>
      <w:r>
        <w:rPr>
          <w:rFonts w:ascii="Times New Roman" w:hAnsi="Times New Roman"/>
          <w:sz w:val="28"/>
        </w:rPr>
        <w:t xml:space="preserve">  серебряный карась и самец-</w:t>
      </w:r>
      <w:r>
        <w:rPr>
          <w:rFonts w:ascii="Times New Roman" w:hAnsi="Times New Roman"/>
          <w:sz w:val="28"/>
        </w:rPr>
        <w:t xml:space="preserve"> карп). По строению тела такие особи схожи с серебряным карасём, однако, у гибрида имеются усы, как у сазана (карпа).</w:t>
      </w:r>
    </w:p>
    <w:p w14:paraId="D6000000">
      <w:pPr>
        <w:spacing w:line="360" w:lineRule="auto"/>
        <w:ind/>
        <w:rPr>
          <w:rFonts w:ascii="Arial" w:hAnsi="Arial"/>
          <w:color w:val="151313"/>
          <w:sz w:val="24"/>
        </w:rPr>
      </w:pPr>
      <w:r>
        <w:rPr>
          <w:rFonts w:ascii="Times New Roman" w:hAnsi="Times New Roman"/>
          <w:sz w:val="28"/>
        </w:rPr>
        <w:t>В литературе отмечено, что самцы карасекарпов полностью стерильны, а самки отчасти плодовиты и в возвратных скрещиваниях способны прин</w:t>
      </w:r>
      <w:r>
        <w:rPr>
          <w:rFonts w:ascii="Times New Roman" w:hAnsi="Times New Roman"/>
          <w:sz w:val="28"/>
        </w:rPr>
        <w:t>осить триплоидное потомство (</w:t>
      </w:r>
      <w:r>
        <w:rPr>
          <w:rFonts w:ascii="Arial" w:hAnsi="Arial"/>
          <w:color w:val="151313"/>
          <w:sz w:val="24"/>
        </w:rPr>
        <w:t xml:space="preserve"> </w:t>
      </w:r>
      <w:r>
        <w:rPr>
          <w:rFonts w:ascii="Arial" w:hAnsi="Arial"/>
          <w:color w:val="151313"/>
          <w:sz w:val="24"/>
        </w:rPr>
        <w:t>Балашов </w:t>
      </w:r>
      <w:r>
        <w:rPr>
          <w:rFonts w:ascii="Arial" w:hAnsi="Arial"/>
          <w:color w:val="151313"/>
          <w:sz w:val="24"/>
        </w:rPr>
        <w:t>,2020).</w:t>
      </w:r>
    </w:p>
    <w:p w14:paraId="D7000000">
      <w:pPr>
        <w:ind w:firstLine="708" w:left="0"/>
        <w:rPr>
          <w:rFonts w:ascii="Times New Roman" w:hAnsi="Times New Roman"/>
          <w:sz w:val="28"/>
        </w:rPr>
      </w:pPr>
      <w:r>
        <w:rPr>
          <w:rFonts w:ascii="Times New Roman" w:hAnsi="Times New Roman"/>
          <w:sz w:val="28"/>
        </w:rPr>
        <w:t xml:space="preserve"> Известно , что гибридизация </w:t>
      </w:r>
      <w:r>
        <w:rPr>
          <w:rFonts w:ascii="Times New Roman" w:hAnsi="Times New Roman"/>
          <w:sz w:val="28"/>
        </w:rPr>
        <w:t xml:space="preserve"> </w:t>
      </w:r>
      <w:r>
        <w:rPr>
          <w:rFonts w:ascii="Times New Roman" w:hAnsi="Times New Roman"/>
          <w:sz w:val="28"/>
        </w:rPr>
        <w:t xml:space="preserve">  приводит</w:t>
      </w:r>
      <w:r>
        <w:rPr>
          <w:rFonts w:ascii="Times New Roman" w:hAnsi="Times New Roman"/>
          <w:sz w:val="28"/>
        </w:rPr>
        <w:t xml:space="preserve"> к потере генетической изменчивости или гетерозиготности</w:t>
      </w:r>
      <w:r>
        <w:rPr>
          <w:rFonts w:ascii="Times New Roman" w:hAnsi="Times New Roman"/>
          <w:sz w:val="28"/>
        </w:rPr>
        <w:t xml:space="preserve"> у рыб</w:t>
      </w:r>
      <w:r>
        <w:rPr>
          <w:rFonts w:ascii="Times New Roman" w:hAnsi="Times New Roman"/>
          <w:sz w:val="28"/>
        </w:rPr>
        <w:t xml:space="preserve">, что связано с ухудшением важных </w:t>
      </w:r>
      <w:r>
        <w:rPr>
          <w:rFonts w:ascii="Times New Roman" w:hAnsi="Times New Roman"/>
          <w:sz w:val="28"/>
        </w:rPr>
        <w:t xml:space="preserve">биологических </w:t>
      </w:r>
      <w:r>
        <w:rPr>
          <w:rFonts w:ascii="Times New Roman" w:hAnsi="Times New Roman"/>
          <w:sz w:val="28"/>
        </w:rPr>
        <w:t>характеристик, таких как плодовитость, выживаемость и рост (</w:t>
      </w:r>
      <w:r>
        <w:rPr>
          <w:rStyle w:val="Style_4_ch"/>
          <w:rFonts w:ascii="Times New Roman" w:hAnsi="Times New Roman"/>
          <w:color w:val="0880E8"/>
          <w:sz w:val="28"/>
          <w:highlight w:val="white"/>
        </w:rPr>
        <w:fldChar w:fldCharType="begin"/>
      </w:r>
      <w:r>
        <w:rPr>
          <w:rStyle w:val="Style_4_ch"/>
          <w:rFonts w:ascii="Times New Roman" w:hAnsi="Times New Roman"/>
          <w:color w:val="0880E8"/>
          <w:sz w:val="28"/>
          <w:highlight w:val="white"/>
        </w:rPr>
        <w:instrText>HYPERLINK "https://scialert.net/fulltext/?doi=jfas.2010.200.207#392065_ja"</w:instrText>
      </w:r>
      <w:r>
        <w:rPr>
          <w:rStyle w:val="Style_4_ch"/>
          <w:rFonts w:ascii="Times New Roman" w:hAnsi="Times New Roman"/>
          <w:color w:val="0880E8"/>
          <w:sz w:val="28"/>
          <w:highlight w:val="white"/>
        </w:rPr>
        <w:fldChar w:fldCharType="separate"/>
      </w:r>
      <w:r>
        <w:rPr>
          <w:rStyle w:val="Style_4_ch"/>
          <w:rFonts w:ascii="Times New Roman" w:hAnsi="Times New Roman"/>
          <w:color w:val="0880E8"/>
          <w:sz w:val="28"/>
          <w:highlight w:val="white"/>
        </w:rPr>
        <w:t>Araki </w:t>
      </w:r>
      <w:r>
        <w:rPr>
          <w:rStyle w:val="Style_4_ch"/>
          <w:rFonts w:ascii="Times New Roman" w:hAnsi="Times New Roman"/>
          <w:i w:val="1"/>
          <w:color w:val="0880E8"/>
          <w:sz w:val="28"/>
          <w:highlight w:val="white"/>
        </w:rPr>
        <w:t>et al</w:t>
      </w:r>
      <w:r>
        <w:rPr>
          <w:rStyle w:val="Style_4_ch"/>
          <w:rFonts w:ascii="Times New Roman" w:hAnsi="Times New Roman"/>
          <w:color w:val="0880E8"/>
          <w:sz w:val="28"/>
          <w:highlight w:val="white"/>
        </w:rPr>
        <w:t>., 2007</w:t>
      </w:r>
      <w:r>
        <w:rPr>
          <w:rStyle w:val="Style_4_ch"/>
          <w:rFonts w:ascii="Times New Roman" w:hAnsi="Times New Roman"/>
          <w:color w:val="0880E8"/>
          <w:sz w:val="28"/>
          <w:highlight w:val="white"/>
        </w:rPr>
        <w:fldChar w:fldCharType="end"/>
      </w:r>
      <w:r>
        <w:rPr>
          <w:rFonts w:ascii="Times New Roman" w:hAnsi="Times New Roman"/>
          <w:sz w:val="28"/>
        </w:rPr>
        <w:t> </w:t>
      </w:r>
      <w:r>
        <w:rPr>
          <w:rFonts w:ascii="Times New Roman" w:hAnsi="Times New Roman"/>
          <w:sz w:val="28"/>
        </w:rPr>
        <w:t xml:space="preserve"> </w:t>
      </w:r>
      <w:r>
        <w:rPr>
          <w:rFonts w:ascii="Times New Roman" w:hAnsi="Times New Roman"/>
          <w:sz w:val="28"/>
        </w:rPr>
        <w:t>). </w:t>
      </w:r>
      <w:r>
        <w:rPr>
          <w:rFonts w:ascii="Times New Roman" w:hAnsi="Times New Roman"/>
          <w:sz w:val="28"/>
        </w:rPr>
        <w:t xml:space="preserve"> </w:t>
      </w:r>
    </w:p>
    <w:p w14:paraId="D8000000">
      <w:pPr>
        <w:spacing w:line="360" w:lineRule="auto"/>
        <w:ind/>
        <w:rPr>
          <w:rFonts w:ascii="Times New Roman" w:hAnsi="Times New Roman"/>
          <w:sz w:val="28"/>
        </w:rPr>
      </w:pPr>
      <w:r>
        <w:rPr>
          <w:rFonts w:ascii="Arial" w:hAnsi="Arial"/>
          <w:color w:val="151313"/>
        </w:rPr>
        <w:t> </w:t>
      </w:r>
      <w:r>
        <w:rPr>
          <w:rFonts w:ascii="Times New Roman" w:hAnsi="Times New Roman"/>
          <w:sz w:val="28"/>
        </w:rPr>
        <w:t>С другой стороны, возникающие</w:t>
      </w:r>
      <w:r>
        <w:rPr>
          <w:rFonts w:ascii="Times New Roman" w:hAnsi="Times New Roman"/>
          <w:sz w:val="28"/>
        </w:rPr>
        <w:t xml:space="preserve"> в природе</w:t>
      </w:r>
      <w:r>
        <w:rPr>
          <w:rFonts w:ascii="Times New Roman" w:hAnsi="Times New Roman"/>
          <w:sz w:val="28"/>
        </w:rPr>
        <w:t xml:space="preserve"> гибриды, указывают </w:t>
      </w:r>
      <w:r>
        <w:rPr>
          <w:rFonts w:ascii="Times New Roman" w:hAnsi="Times New Roman"/>
          <w:sz w:val="28"/>
        </w:rPr>
        <w:t xml:space="preserve"> </w:t>
      </w:r>
      <w:r>
        <w:rPr>
          <w:rFonts w:ascii="Times New Roman" w:hAnsi="Times New Roman"/>
          <w:sz w:val="28"/>
        </w:rPr>
        <w:t>на неблагоприятные</w:t>
      </w:r>
      <w:r>
        <w:rPr>
          <w:rFonts w:ascii="Times New Roman" w:hAnsi="Times New Roman"/>
          <w:sz w:val="28"/>
        </w:rPr>
        <w:t xml:space="preserve"> условиях среды, </w:t>
      </w:r>
      <w:r>
        <w:rPr>
          <w:rFonts w:ascii="Times New Roman" w:hAnsi="Times New Roman"/>
          <w:sz w:val="28"/>
        </w:rPr>
        <w:t xml:space="preserve"> </w:t>
      </w:r>
      <w:r>
        <w:rPr>
          <w:rFonts w:ascii="Times New Roman" w:hAnsi="Times New Roman"/>
          <w:sz w:val="28"/>
        </w:rPr>
        <w:t xml:space="preserve"> имеющ</w:t>
      </w:r>
      <w:r>
        <w:rPr>
          <w:rFonts w:ascii="Times New Roman" w:hAnsi="Times New Roman"/>
          <w:sz w:val="28"/>
        </w:rPr>
        <w:t>ие</w:t>
      </w:r>
      <w:r>
        <w:rPr>
          <w:rFonts w:ascii="Times New Roman" w:hAnsi="Times New Roman"/>
          <w:sz w:val="28"/>
        </w:rPr>
        <w:t xml:space="preserve"> место в Азово-Донском бассейне: </w:t>
      </w:r>
    </w:p>
    <w:p w14:paraId="D9000000">
      <w:pPr>
        <w:spacing w:line="360" w:lineRule="auto"/>
        <w:ind/>
        <w:rPr>
          <w:rFonts w:ascii="Times New Roman" w:hAnsi="Times New Roman"/>
          <w:sz w:val="28"/>
        </w:rPr>
      </w:pPr>
      <w:r>
        <w:rPr>
          <w:sz w:val="28"/>
        </w:rPr>
        <w:t>-</w:t>
      </w:r>
      <w:r>
        <w:rPr>
          <w:sz w:val="28"/>
        </w:rPr>
        <w:t>с</w:t>
      </w:r>
      <w:r>
        <w:rPr>
          <w:rFonts w:ascii="Times New Roman" w:hAnsi="Times New Roman"/>
          <w:sz w:val="28"/>
        </w:rPr>
        <w:t xml:space="preserve">окращение мест нагула </w:t>
      </w:r>
      <w:r>
        <w:rPr>
          <w:sz w:val="28"/>
        </w:rPr>
        <w:t xml:space="preserve"> </w:t>
      </w:r>
    </w:p>
    <w:p w14:paraId="DA000000">
      <w:pPr>
        <w:spacing w:line="360" w:lineRule="auto"/>
        <w:ind w:firstLine="708" w:left="0"/>
        <w:rPr>
          <w:rFonts w:ascii="Times New Roman" w:hAnsi="Times New Roman"/>
          <w:sz w:val="28"/>
        </w:rPr>
      </w:pPr>
      <w:r>
        <w:rPr>
          <w:rFonts w:ascii="Times New Roman" w:hAnsi="Times New Roman"/>
          <w:sz w:val="28"/>
        </w:rPr>
        <w:t xml:space="preserve">Проведенные </w:t>
      </w:r>
      <w:r>
        <w:rPr>
          <w:rFonts w:ascii="Times New Roman" w:hAnsi="Times New Roman"/>
          <w:sz w:val="28"/>
        </w:rPr>
        <w:t xml:space="preserve"> исследования по изучению состояния популяции </w:t>
      </w:r>
      <w:r>
        <w:rPr>
          <w:rFonts w:ascii="Times New Roman" w:hAnsi="Times New Roman"/>
          <w:sz w:val="28"/>
        </w:rPr>
        <w:t xml:space="preserve"> </w:t>
      </w:r>
      <w:r>
        <w:rPr>
          <w:rFonts w:ascii="Times New Roman" w:hAnsi="Times New Roman"/>
          <w:sz w:val="28"/>
        </w:rPr>
        <w:t> позволяют сделать следующие выводы.</w:t>
      </w:r>
    </w:p>
    <w:p w14:paraId="DB000000">
      <w:pPr>
        <w:spacing w:line="360" w:lineRule="auto"/>
        <w:ind w:firstLine="708" w:left="0"/>
        <w:rPr>
          <w:rFonts w:ascii="Times New Roman" w:hAnsi="Times New Roman"/>
          <w:sz w:val="28"/>
        </w:rPr>
      </w:pPr>
      <w:r>
        <w:rPr>
          <w:rFonts w:ascii="Times New Roman" w:hAnsi="Times New Roman"/>
          <w:sz w:val="28"/>
        </w:rPr>
        <w:t xml:space="preserve"> Ареал нагула сазана в Таганрогском заливе за последние годы резко сократился</w:t>
      </w:r>
      <w:r>
        <w:rPr>
          <w:rFonts w:ascii="Times New Roman" w:hAnsi="Times New Roman"/>
          <w:sz w:val="28"/>
        </w:rPr>
        <w:t xml:space="preserve"> (  </w:t>
      </w:r>
      <w:r>
        <w:rPr>
          <w:rStyle w:val="Style_4_ch"/>
          <w:rFonts w:ascii="Times New Roman" w:hAnsi="Times New Roman"/>
          <w:sz w:val="28"/>
        </w:rPr>
        <w:fldChar w:fldCharType="begin"/>
      </w:r>
      <w:r>
        <w:rPr>
          <w:rStyle w:val="Style_4_ch"/>
          <w:rFonts w:ascii="Times New Roman" w:hAnsi="Times New Roman"/>
          <w:sz w:val="28"/>
        </w:rPr>
        <w:instrText>HYPERLINK "https://jbks.ru/authors/guskov-gleb-evgenevich"</w:instrText>
      </w:r>
      <w:r>
        <w:rPr>
          <w:rStyle w:val="Style_4_ch"/>
          <w:rFonts w:ascii="Times New Roman" w:hAnsi="Times New Roman"/>
          <w:sz w:val="28"/>
        </w:rPr>
        <w:fldChar w:fldCharType="separate"/>
      </w:r>
      <w:r>
        <w:rPr>
          <w:rStyle w:val="Style_4_ch"/>
          <w:rFonts w:ascii="Times New Roman" w:hAnsi="Times New Roman"/>
          <w:sz w:val="28"/>
        </w:rPr>
        <w:t>Гуськов,</w:t>
      </w:r>
      <w:r>
        <w:rPr>
          <w:rStyle w:val="Style_4_ch"/>
          <w:rFonts w:ascii="Times New Roman" w:hAnsi="Times New Roman"/>
          <w:sz w:val="28"/>
        </w:rPr>
        <w:t>.</w:t>
      </w:r>
      <w:r>
        <w:rPr>
          <w:rStyle w:val="Style_4_ch"/>
          <w:rFonts w:ascii="Times New Roman" w:hAnsi="Times New Roman"/>
          <w:sz w:val="28"/>
        </w:rPr>
        <w:fldChar w:fldCharType="end"/>
      </w:r>
      <w:r>
        <w:rPr>
          <w:rStyle w:val="Style_4_ch"/>
          <w:rFonts w:ascii="Times New Roman" w:hAnsi="Times New Roman"/>
          <w:sz w:val="28"/>
        </w:rPr>
        <w:fldChar w:fldCharType="begin"/>
      </w:r>
      <w:r>
        <w:rPr>
          <w:rStyle w:val="Style_4_ch"/>
          <w:rFonts w:ascii="Times New Roman" w:hAnsi="Times New Roman"/>
          <w:sz w:val="28"/>
        </w:rPr>
        <w:instrText>HYPERLINK "https://jbks.ru/authors/guskova-olga-sergeevna"</w:instrText>
      </w:r>
      <w:r>
        <w:rPr>
          <w:rStyle w:val="Style_4_ch"/>
          <w:rFonts w:ascii="Times New Roman" w:hAnsi="Times New Roman"/>
          <w:sz w:val="28"/>
        </w:rPr>
        <w:fldChar w:fldCharType="separate"/>
      </w:r>
      <w:r>
        <w:rPr>
          <w:rStyle w:val="Style_4_ch"/>
          <w:rFonts w:ascii="Times New Roman" w:hAnsi="Times New Roman"/>
          <w:sz w:val="28"/>
        </w:rPr>
        <w:t xml:space="preserve">Гуськова </w:t>
      </w:r>
      <w:r>
        <w:rPr>
          <w:rStyle w:val="Style_4_ch"/>
          <w:rFonts w:ascii="Times New Roman" w:hAnsi="Times New Roman"/>
          <w:sz w:val="28"/>
        </w:rPr>
        <w:t>.</w:t>
      </w:r>
      <w:r>
        <w:rPr>
          <w:rStyle w:val="Style_4_ch"/>
          <w:rFonts w:ascii="Times New Roman" w:hAnsi="Times New Roman"/>
          <w:sz w:val="28"/>
        </w:rPr>
        <w:fldChar w:fldCharType="end"/>
      </w:r>
      <w:r>
        <w:t>,2022</w:t>
      </w:r>
      <w:r>
        <w:rPr>
          <w:rFonts w:ascii="Times New Roman" w:hAnsi="Times New Roman"/>
          <w:sz w:val="28"/>
        </w:rPr>
        <w:t>)</w:t>
      </w:r>
      <w:r>
        <w:rPr>
          <w:rFonts w:ascii="Times New Roman" w:hAnsi="Times New Roman"/>
          <w:sz w:val="28"/>
        </w:rPr>
        <w:t xml:space="preserve">. Связано это явление с </w:t>
      </w:r>
      <w:r>
        <w:rPr>
          <w:rFonts w:ascii="Times New Roman" w:hAnsi="Times New Roman"/>
          <w:sz w:val="28"/>
        </w:rPr>
        <w:t xml:space="preserve"> известным </w:t>
      </w:r>
      <w:r>
        <w:rPr>
          <w:rFonts w:ascii="Times New Roman" w:hAnsi="Times New Roman"/>
          <w:sz w:val="28"/>
        </w:rPr>
        <w:t>резким снижением объёма стоков пресной воды р. Дон, что влечет за собой интенсивное осолонение залива, показатели солености здесь ин</w:t>
      </w:r>
      <w:r>
        <w:rPr>
          <w:rFonts w:ascii="Times New Roman" w:hAnsi="Times New Roman"/>
          <w:sz w:val="28"/>
        </w:rPr>
        <w:t>огда могут достигать 4-8 ‰ .</w:t>
      </w:r>
      <w:r>
        <w:rPr>
          <w:rFonts w:ascii="Times New Roman" w:hAnsi="Times New Roman"/>
          <w:sz w:val="28"/>
        </w:rPr>
        <w:t xml:space="preserve"> </w:t>
      </w:r>
    </w:p>
    <w:p w14:paraId="DC000000">
      <w:pPr>
        <w:spacing w:line="360" w:lineRule="auto"/>
        <w:ind/>
        <w:rPr>
          <w:rFonts w:ascii="Times New Roman" w:hAnsi="Times New Roman"/>
          <w:sz w:val="28"/>
        </w:rPr>
      </w:pPr>
      <w:r>
        <w:rPr>
          <w:rFonts w:ascii="Times New Roman" w:hAnsi="Times New Roman"/>
          <w:sz w:val="28"/>
        </w:rPr>
        <w:t>-</w:t>
      </w:r>
      <w:r>
        <w:rPr>
          <w:rFonts w:ascii="Times New Roman" w:hAnsi="Times New Roman"/>
          <w:sz w:val="28"/>
        </w:rPr>
        <w:t>с</w:t>
      </w:r>
      <w:r>
        <w:rPr>
          <w:rFonts w:ascii="Times New Roman" w:hAnsi="Times New Roman"/>
          <w:sz w:val="28"/>
        </w:rPr>
        <w:t xml:space="preserve">окращение площади нерестилищ  </w:t>
      </w:r>
    </w:p>
    <w:p w14:paraId="DD000000">
      <w:pPr>
        <w:rPr>
          <w:rFonts w:ascii="Times New Roman" w:hAnsi="Times New Roman"/>
          <w:sz w:val="28"/>
        </w:rPr>
      </w:pPr>
      <w:r>
        <w:rPr>
          <w:rFonts w:ascii="Times New Roman" w:hAnsi="Times New Roman"/>
          <w:sz w:val="28"/>
        </w:rPr>
        <w:t>Резкое сокращение   площадей нерестилищ , обусловленное теми же факторами</w:t>
      </w:r>
      <w:r>
        <w:rPr>
          <w:rFonts w:ascii="Times New Roman" w:hAnsi="Times New Roman"/>
          <w:sz w:val="28"/>
        </w:rPr>
        <w:t>,</w:t>
      </w:r>
      <w:r>
        <w:rPr>
          <w:rFonts w:ascii="Times New Roman" w:hAnsi="Times New Roman"/>
          <w:sz w:val="28"/>
        </w:rPr>
        <w:t xml:space="preserve"> неизбежно повлияет и на сокращение популяции в последующие годы  (Гуськов , Гуськова ,</w:t>
      </w:r>
      <w:r>
        <w:rPr>
          <w:rFonts w:ascii="Times New Roman" w:hAnsi="Times New Roman"/>
          <w:sz w:val="28"/>
        </w:rPr>
        <w:t xml:space="preserve"> </w:t>
      </w:r>
      <w:r>
        <w:rPr>
          <w:rFonts w:ascii="Times New Roman" w:hAnsi="Times New Roman"/>
          <w:sz w:val="28"/>
        </w:rPr>
        <w:t>2022).</w:t>
      </w:r>
    </w:p>
    <w:p w14:paraId="DE000000">
      <w:pPr>
        <w:spacing w:line="360" w:lineRule="auto"/>
        <w:ind/>
        <w:rPr>
          <w:rFonts w:ascii="Times New Roman" w:hAnsi="Times New Roman"/>
          <w:sz w:val="28"/>
        </w:rPr>
      </w:pPr>
      <w:r>
        <w:rPr>
          <w:rFonts w:ascii="Times New Roman" w:hAnsi="Times New Roman"/>
          <w:sz w:val="28"/>
        </w:rPr>
        <w:t>Резюме</w:t>
      </w:r>
    </w:p>
    <w:p w14:paraId="DF000000">
      <w:pPr>
        <w:spacing w:line="360" w:lineRule="auto"/>
        <w:ind/>
        <w:rPr>
          <w:rFonts w:ascii="Arial" w:hAnsi="Arial"/>
          <w:color w:val="151313"/>
          <w:sz w:val="24"/>
        </w:rPr>
      </w:pPr>
      <w:r>
        <w:rPr>
          <w:rFonts w:ascii="Times New Roman" w:hAnsi="Times New Roman"/>
          <w:b w:val="1"/>
          <w:sz w:val="28"/>
        </w:rPr>
        <w:t xml:space="preserve"> </w:t>
      </w:r>
      <w:r>
        <w:rPr>
          <w:rFonts w:ascii="Times New Roman" w:hAnsi="Times New Roman"/>
          <w:sz w:val="28"/>
        </w:rPr>
        <w:t xml:space="preserve">  В </w:t>
      </w:r>
      <w:r>
        <w:rPr>
          <w:rFonts w:ascii="Times New Roman" w:hAnsi="Times New Roman"/>
          <w:sz w:val="28"/>
        </w:rPr>
        <w:t>связи с несанкционированными выпусками из рыбоводных хозяйств искусственно выращенных карпов в р. Дон, можно усомниться в природной чистоте популяции </w:t>
      </w:r>
      <w:r>
        <w:rPr>
          <w:rFonts w:ascii="Times New Roman" w:hAnsi="Times New Roman"/>
          <w:sz w:val="28"/>
        </w:rPr>
        <w:t xml:space="preserve">сазана. </w:t>
      </w:r>
      <w:r>
        <w:rPr>
          <w:rFonts w:ascii="Times New Roman" w:hAnsi="Times New Roman"/>
          <w:sz w:val="28"/>
        </w:rPr>
        <w:t xml:space="preserve"> По фенотипу иногда почти невозможно отличить дикую форму сазана от гибрида.</w:t>
      </w:r>
      <w:r>
        <w:rPr>
          <w:rFonts w:ascii="Arial" w:hAnsi="Arial"/>
          <w:color w:val="151313"/>
          <w:sz w:val="24"/>
        </w:rPr>
        <w:t xml:space="preserve"> </w:t>
      </w:r>
    </w:p>
    <w:p w14:paraId="E0000000">
      <w:pPr>
        <w:ind w:firstLine="708" w:left="0"/>
        <w:rPr>
          <w:rFonts w:ascii="Times New Roman" w:hAnsi="Times New Roman"/>
          <w:b w:val="1"/>
          <w:sz w:val="28"/>
        </w:rPr>
      </w:pPr>
      <w:r>
        <w:rPr>
          <w:rFonts w:ascii="Times New Roman" w:hAnsi="Times New Roman"/>
          <w:b w:val="1"/>
          <w:sz w:val="28"/>
        </w:rPr>
        <w:t>Генетические отличия сазан с карпом</w:t>
      </w:r>
    </w:p>
    <w:p w14:paraId="E1000000">
      <w:pPr>
        <w:rPr>
          <w:rFonts w:ascii="Times New Roman" w:hAnsi="Times New Roman"/>
          <w:b w:val="1"/>
          <w:sz w:val="28"/>
        </w:rPr>
      </w:pPr>
      <w:r>
        <w:rPr>
          <w:rFonts w:ascii="Times New Roman" w:hAnsi="Times New Roman"/>
          <w:sz w:val="28"/>
        </w:rPr>
        <w:t>Еще в 1972 году   сотрудник</w:t>
      </w:r>
      <w:r>
        <w:rPr>
          <w:rFonts w:ascii="Times New Roman" w:hAnsi="Times New Roman"/>
          <w:sz w:val="28"/>
        </w:rPr>
        <w:t>и</w:t>
      </w:r>
      <w:r>
        <w:rPr>
          <w:rFonts w:ascii="Times New Roman" w:hAnsi="Times New Roman"/>
          <w:sz w:val="28"/>
        </w:rPr>
        <w:t xml:space="preserve"> МГУ  в низовьях  Днепра не могли   отыскать дикого сазана для проведения   его идентификации от карпа, разводимого в  рыбхозах на Нижнем Днепре </w:t>
      </w:r>
      <w:r>
        <w:rPr>
          <w:rFonts w:ascii="Times New Roman" w:hAnsi="Times New Roman"/>
          <w:sz w:val="28"/>
        </w:rPr>
        <w:t xml:space="preserve"> ( Московкин и др.,1973)</w:t>
      </w:r>
      <w:r>
        <w:rPr>
          <w:rFonts w:ascii="Times New Roman" w:hAnsi="Times New Roman"/>
          <w:sz w:val="28"/>
        </w:rPr>
        <w:t>.</w:t>
      </w:r>
      <w:r>
        <w:t xml:space="preserve"> </w:t>
      </w:r>
      <w:r>
        <w:t xml:space="preserve"> </w:t>
      </w:r>
    </w:p>
    <w:p w14:paraId="E2000000">
      <w:pPr>
        <w:ind w:firstLine="708" w:left="0"/>
        <w:rPr>
          <w:rFonts w:ascii="Times New Roman" w:hAnsi="Times New Roman"/>
          <w:sz w:val="28"/>
        </w:rPr>
      </w:pPr>
      <w:r>
        <w:rPr>
          <w:rFonts w:ascii="Times New Roman" w:hAnsi="Times New Roman"/>
          <w:sz w:val="28"/>
        </w:rPr>
        <w:t>Учеными и</w:t>
      </w:r>
      <w:r>
        <w:rPr>
          <w:rFonts w:ascii="Times New Roman" w:hAnsi="Times New Roman"/>
          <w:sz w:val="28"/>
        </w:rPr>
        <w:t>сследованы типы</w:t>
      </w:r>
      <w:r>
        <w:rPr>
          <w:rFonts w:ascii="Times New Roman" w:hAnsi="Times New Roman"/>
          <w:b w:val="1"/>
          <w:sz w:val="28"/>
        </w:rPr>
        <w:t xml:space="preserve"> </w:t>
      </w:r>
      <w:r>
        <w:rPr>
          <w:rFonts w:ascii="Times New Roman" w:hAnsi="Times New Roman"/>
          <w:sz w:val="28"/>
        </w:rPr>
        <w:t>трансферрина сазана</w:t>
      </w:r>
      <w:r>
        <w:rPr>
          <w:rFonts w:ascii="Times New Roman" w:hAnsi="Times New Roman"/>
          <w:sz w:val="28"/>
        </w:rPr>
        <w:t xml:space="preserve"> и карпа</w:t>
      </w:r>
      <w:r>
        <w:rPr>
          <w:rFonts w:ascii="Times New Roman" w:hAnsi="Times New Roman"/>
          <w:sz w:val="28"/>
        </w:rPr>
        <w:t>(</w:t>
      </w:r>
      <w:r>
        <w:rPr>
          <w:rFonts w:ascii="Times New Roman" w:hAnsi="Times New Roman"/>
          <w:sz w:val="28"/>
        </w:rPr>
        <w:t xml:space="preserve">Балахнин и </w:t>
      </w:r>
      <w:r>
        <w:rPr>
          <w:rFonts w:ascii="Times New Roman" w:hAnsi="Times New Roman"/>
          <w:sz w:val="28"/>
        </w:rPr>
        <w:t xml:space="preserve"> Галаган, 1972)</w:t>
      </w:r>
      <w:r>
        <w:rPr>
          <w:rFonts w:ascii="Times New Roman" w:hAnsi="Times New Roman"/>
          <w:sz w:val="28"/>
        </w:rPr>
        <w:t xml:space="preserve"> .  Как известно, собенность т</w:t>
      </w:r>
      <w:r>
        <w:rPr>
          <w:rFonts w:ascii="Times New Roman" w:hAnsi="Times New Roman"/>
          <w:sz w:val="28"/>
        </w:rPr>
        <w:t>рансферрин</w:t>
      </w:r>
      <w:r>
        <w:rPr>
          <w:rFonts w:ascii="Times New Roman" w:hAnsi="Times New Roman"/>
          <w:sz w:val="28"/>
        </w:rPr>
        <w:t xml:space="preserve">а </w:t>
      </w:r>
      <w:r>
        <w:rPr>
          <w:rFonts w:ascii="Times New Roman" w:hAnsi="Times New Roman"/>
          <w:sz w:val="28"/>
        </w:rPr>
        <w:t xml:space="preserve"> (Tf) – β-глобулин</w:t>
      </w:r>
      <w:r>
        <w:rPr>
          <w:rFonts w:ascii="Times New Roman" w:hAnsi="Times New Roman"/>
          <w:sz w:val="28"/>
        </w:rPr>
        <w:t>а</w:t>
      </w:r>
      <w:r>
        <w:rPr>
          <w:rFonts w:ascii="Times New Roman" w:hAnsi="Times New Roman"/>
          <w:sz w:val="28"/>
        </w:rPr>
        <w:t xml:space="preserve"> сыворотки крови, </w:t>
      </w:r>
      <w:r>
        <w:rPr>
          <w:rFonts w:ascii="Times New Roman" w:hAnsi="Times New Roman"/>
          <w:sz w:val="28"/>
        </w:rPr>
        <w:t xml:space="preserve"> </w:t>
      </w:r>
      <w:r>
        <w:rPr>
          <w:rFonts w:ascii="Times New Roman" w:hAnsi="Times New Roman"/>
          <w:sz w:val="28"/>
        </w:rPr>
        <w:t xml:space="preserve">позволяет использовать его в качестве маркеров для оценки генетического </w:t>
      </w:r>
      <w:r>
        <w:rPr>
          <w:rFonts w:ascii="Times New Roman" w:hAnsi="Times New Roman"/>
          <w:sz w:val="28"/>
        </w:rPr>
        <w:t xml:space="preserve">отличия близкородственных подвидов и пород </w:t>
      </w:r>
      <w:r>
        <w:rPr>
          <w:rFonts w:ascii="Times New Roman" w:hAnsi="Times New Roman"/>
          <w:sz w:val="28"/>
        </w:rPr>
        <w:t xml:space="preserve"> рыб</w:t>
      </w:r>
      <w:r>
        <w:rPr>
          <w:rFonts w:ascii="Times New Roman" w:hAnsi="Times New Roman"/>
          <w:sz w:val="28"/>
        </w:rPr>
        <w:t xml:space="preserve"> (Кирпичников, 1987)</w:t>
      </w:r>
      <w:r>
        <w:rPr>
          <w:rFonts w:ascii="Times New Roman" w:hAnsi="Times New Roman"/>
          <w:sz w:val="28"/>
        </w:rPr>
        <w:t xml:space="preserve">. </w:t>
      </w:r>
      <w:r>
        <w:rPr>
          <w:rFonts w:ascii="Times New Roman" w:hAnsi="Times New Roman"/>
          <w:sz w:val="28"/>
        </w:rPr>
        <w:t xml:space="preserve"> </w:t>
      </w:r>
    </w:p>
    <w:p w14:paraId="E3000000">
      <w:pPr>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 Исследования  полиморфизма митохондриального гена cyt b  и   уровн</w:t>
      </w:r>
      <w:r>
        <w:rPr>
          <w:rFonts w:ascii="Times New Roman" w:hAnsi="Times New Roman"/>
          <w:sz w:val="28"/>
        </w:rPr>
        <w:t>я</w:t>
      </w:r>
      <w:r>
        <w:rPr>
          <w:rFonts w:ascii="Times New Roman" w:hAnsi="Times New Roman"/>
          <w:sz w:val="28"/>
        </w:rPr>
        <w:t xml:space="preserve"> нуклеотидного (π) и гаплотипического (h) разнообразия    популяции  волжского и донского сазан</w:t>
      </w:r>
      <w:r>
        <w:rPr>
          <w:rFonts w:ascii="Times New Roman" w:hAnsi="Times New Roman"/>
          <w:sz w:val="28"/>
        </w:rPr>
        <w:t>ов</w:t>
      </w:r>
      <w:r>
        <w:rPr>
          <w:rFonts w:ascii="Times New Roman" w:hAnsi="Times New Roman"/>
          <w:sz w:val="28"/>
        </w:rPr>
        <w:t xml:space="preserve"> показали, что они имеют  генетическую однородность (π = 0, h = 0). В свою очередь, </w:t>
      </w:r>
      <w:r>
        <w:rPr>
          <w:rFonts w:ascii="Times New Roman" w:hAnsi="Times New Roman"/>
          <w:sz w:val="28"/>
        </w:rPr>
        <w:tab/>
      </w:r>
      <w:r>
        <w:rPr>
          <w:rFonts w:ascii="Times New Roman" w:hAnsi="Times New Roman"/>
          <w:sz w:val="28"/>
        </w:rPr>
        <w:t>по  уровню нуклеотидного и гаплотипического разнообразия  популяци</w:t>
      </w:r>
      <w:r>
        <w:rPr>
          <w:rFonts w:ascii="Times New Roman" w:hAnsi="Times New Roman"/>
          <w:sz w:val="28"/>
        </w:rPr>
        <w:t>и</w:t>
      </w:r>
      <w:r>
        <w:rPr>
          <w:rFonts w:ascii="Times New Roman" w:hAnsi="Times New Roman"/>
          <w:sz w:val="28"/>
        </w:rPr>
        <w:t xml:space="preserve"> амурского сазана (Ас) и венгерского карпа характеризуются  низкими оценками изменчивости. В представленной выборке   обнаружены  всего три генеалогические линии последовательностей cyt b ( Торгунакова и др.,2006 ).  </w:t>
      </w:r>
    </w:p>
    <w:p w14:paraId="E4000000">
      <w:pPr>
        <w:rPr>
          <w:rFonts w:ascii="Times New Roman" w:hAnsi="Times New Roman"/>
          <w:sz w:val="28"/>
        </w:rPr>
      </w:pPr>
      <w:r>
        <w:rPr>
          <w:rFonts w:ascii="Times New Roman" w:hAnsi="Times New Roman"/>
          <w:sz w:val="28"/>
        </w:rPr>
        <w:t xml:space="preserve">Установлено, что у двух подвидов: сазана европейского </w:t>
      </w:r>
      <w:r>
        <w:rPr>
          <w:rFonts w:ascii="Times New Roman" w:hAnsi="Times New Roman"/>
          <w:i w:val="1"/>
          <w:sz w:val="28"/>
        </w:rPr>
        <w:t>C.  carpio carpio L.</w:t>
      </w:r>
      <w:r>
        <w:rPr>
          <w:rFonts w:ascii="Times New Roman" w:hAnsi="Times New Roman"/>
          <w:sz w:val="28"/>
        </w:rPr>
        <w:t xml:space="preserve"> и сазана амурского </w:t>
      </w:r>
      <w:r>
        <w:rPr>
          <w:rFonts w:ascii="Times New Roman" w:hAnsi="Times New Roman"/>
          <w:i w:val="1"/>
          <w:sz w:val="28"/>
        </w:rPr>
        <w:t>– C. carpio haematopterus Temm. еt Schleg</w:t>
      </w:r>
      <w:r>
        <w:rPr>
          <w:rFonts w:ascii="Times New Roman" w:hAnsi="Times New Roman"/>
          <w:sz w:val="28"/>
        </w:rPr>
        <w:t>. система трансферринов параллельна     (Балахнин и др. 1971 )</w:t>
      </w:r>
      <w:r>
        <w:rPr>
          <w:rFonts w:ascii="Times New Roman" w:hAnsi="Times New Roman"/>
          <w:sz w:val="28"/>
        </w:rPr>
        <w:t>.</w:t>
      </w:r>
      <w:r>
        <w:rPr>
          <w:rFonts w:ascii="Times New Roman" w:hAnsi="Times New Roman"/>
          <w:sz w:val="28"/>
        </w:rPr>
        <w:t>У амурского сазана обнаружено  десять  аллелей</w:t>
      </w:r>
      <w:r>
        <w:rPr>
          <w:rFonts w:ascii="Times New Roman" w:hAnsi="Times New Roman"/>
          <w:sz w:val="28"/>
        </w:rPr>
        <w:t>,</w:t>
      </w:r>
      <w:r>
        <w:rPr>
          <w:rFonts w:ascii="Times New Roman" w:hAnsi="Times New Roman"/>
          <w:sz w:val="28"/>
        </w:rPr>
        <w:t xml:space="preserve"> основные из них: х, у, z, а, b, с, d, e, а также аллели с промежуточной подвижностью - a f и c f   (Демкина, 2005 )</w:t>
      </w:r>
    </w:p>
    <w:p w14:paraId="E5000000">
      <w:pPr>
        <w:rPr>
          <w:rFonts w:ascii="Times New Roman" w:hAnsi="Times New Roman"/>
          <w:sz w:val="28"/>
        </w:rPr>
      </w:pPr>
      <w:r>
        <w:rPr>
          <w:rFonts w:ascii="Times New Roman" w:hAnsi="Times New Roman"/>
          <w:sz w:val="28"/>
        </w:rPr>
        <w:t xml:space="preserve">  У культурных карпов наиболее распространены   только четыре аллеля Tf- а, b, с, реже – d (Грициняк и др., 2005  )</w:t>
      </w:r>
    </w:p>
    <w:p w14:paraId="E6000000">
      <w:pPr>
        <w:rPr>
          <w:rFonts w:ascii="Times New Roman" w:hAnsi="Times New Roman"/>
          <w:sz w:val="28"/>
        </w:rPr>
      </w:pPr>
      <w:r>
        <w:rPr>
          <w:rFonts w:ascii="Times New Roman" w:hAnsi="Times New Roman"/>
          <w:sz w:val="28"/>
        </w:rPr>
        <w:t>Сазан  является полиплоидом. Для него характерно наличие около  2п=100 хромосом (n =50), что примерно в два раза больше, чем у боль</w:t>
      </w:r>
      <w:r>
        <w:rPr>
          <w:rFonts w:ascii="Times New Roman" w:hAnsi="Times New Roman"/>
          <w:sz w:val="28"/>
        </w:rPr>
        <w:t xml:space="preserve">шинства других карповых рыб </w:t>
      </w:r>
      <w:r>
        <w:rPr>
          <w:rFonts w:ascii="Times New Roman" w:hAnsi="Times New Roman"/>
          <w:sz w:val="28"/>
        </w:rPr>
        <w:t xml:space="preserve"> (Васильев, </w:t>
      </w:r>
      <w:r>
        <w:rPr>
          <w:rFonts w:ascii="Times New Roman" w:hAnsi="Times New Roman"/>
          <w:sz w:val="28"/>
        </w:rPr>
        <w:t>1985</w:t>
      </w:r>
      <w:r>
        <w:rPr>
          <w:rFonts w:ascii="Times New Roman" w:hAnsi="Times New Roman"/>
          <w:sz w:val="28"/>
        </w:rPr>
        <w:t>)</w:t>
      </w:r>
      <w:r>
        <w:rPr>
          <w:rFonts w:ascii="Times New Roman" w:hAnsi="Times New Roman"/>
          <w:sz w:val="28"/>
        </w:rPr>
        <w:t>.</w:t>
      </w:r>
      <w:r>
        <w:rPr>
          <w:rFonts w:ascii="Times New Roman" w:hAnsi="Times New Roman"/>
          <w:sz w:val="28"/>
        </w:rPr>
        <w:t xml:space="preserve"> </w:t>
      </w:r>
    </w:p>
    <w:p w14:paraId="E7000000">
      <w:pPr>
        <w:rPr>
          <w:rFonts w:ascii="Times New Roman" w:hAnsi="Times New Roman"/>
          <w:sz w:val="28"/>
        </w:rPr>
      </w:pPr>
    </w:p>
    <w:p w14:paraId="E8000000">
      <w:pPr>
        <w:pStyle w:val="Style_5"/>
        <w:spacing w:after="120" w:before="120"/>
        <w:ind/>
        <w:rPr>
          <w:b w:val="1"/>
          <w:color w:val="000000"/>
          <w:sz w:val="28"/>
          <w:highlight w:val="white"/>
        </w:rPr>
      </w:pPr>
      <w:r>
        <w:rPr>
          <w:b w:val="1"/>
          <w:color w:val="000000"/>
          <w:sz w:val="28"/>
          <w:highlight w:val="white"/>
        </w:rPr>
        <w:t>Характеристика маточного стада дикого сазана на октябрь 2023 г</w:t>
      </w:r>
      <w:r>
        <w:rPr>
          <w:b w:val="1"/>
          <w:color w:val="000000"/>
          <w:sz w:val="28"/>
          <w:highlight w:val="white"/>
        </w:rPr>
        <w:t>,</w:t>
      </w:r>
    </w:p>
    <w:p w14:paraId="E9000000">
      <w:pPr>
        <w:rPr>
          <w:rFonts w:ascii="Times New Roman" w:hAnsi="Times New Roman"/>
          <w:b w:val="1"/>
          <w:sz w:val="28"/>
        </w:rPr>
      </w:pPr>
      <w:r>
        <w:rPr>
          <w:rFonts w:ascii="Times New Roman" w:hAnsi="Times New Roman"/>
          <w:b w:val="1"/>
          <w:sz w:val="28"/>
        </w:rPr>
        <w:t xml:space="preserve"> находяще</w:t>
      </w:r>
      <w:r>
        <w:rPr>
          <w:rFonts w:ascii="Times New Roman" w:hAnsi="Times New Roman"/>
          <w:b w:val="1"/>
          <w:sz w:val="28"/>
        </w:rPr>
        <w:t>го</w:t>
      </w:r>
      <w:r>
        <w:rPr>
          <w:rFonts w:ascii="Times New Roman" w:hAnsi="Times New Roman"/>
          <w:b w:val="1"/>
          <w:sz w:val="28"/>
        </w:rPr>
        <w:t xml:space="preserve">ся  в пруду   ООО «Слободская Сагва».  </w:t>
      </w:r>
    </w:p>
    <w:p w14:paraId="EA000000">
      <w:pPr>
        <w:pStyle w:val="Style_3"/>
        <w:rPr>
          <w:rFonts w:ascii="Times New Roman" w:hAnsi="Times New Roman"/>
          <w:color w:val="1A1A1A"/>
          <w:sz w:val="28"/>
        </w:rPr>
      </w:pPr>
      <w:r>
        <w:rPr>
          <w:rFonts w:ascii="Times New Roman" w:hAnsi="Times New Roman"/>
          <w:color w:val="1A1A1A"/>
          <w:sz w:val="28"/>
        </w:rPr>
        <w:t>Ремонтно – маточно</w:t>
      </w:r>
      <w:r>
        <w:rPr>
          <w:rFonts w:ascii="Times New Roman" w:hAnsi="Times New Roman"/>
          <w:color w:val="1A1A1A"/>
          <w:sz w:val="28"/>
        </w:rPr>
        <w:t xml:space="preserve">е стадо  сазана в количестве 246 </w:t>
      </w:r>
      <w:r>
        <w:rPr>
          <w:rFonts w:ascii="Times New Roman" w:hAnsi="Times New Roman"/>
          <w:color w:val="1A1A1A"/>
          <w:sz w:val="28"/>
        </w:rPr>
        <w:t xml:space="preserve"> особей </w:t>
      </w:r>
      <w:r>
        <w:rPr>
          <w:rFonts w:ascii="Times New Roman" w:hAnsi="Times New Roman"/>
          <w:color w:val="1A1A1A"/>
          <w:sz w:val="28"/>
        </w:rPr>
        <w:t xml:space="preserve"> </w:t>
      </w:r>
      <w:r>
        <w:rPr>
          <w:rFonts w:ascii="Times New Roman" w:hAnsi="Times New Roman"/>
          <w:color w:val="1A1A1A"/>
          <w:sz w:val="28"/>
        </w:rPr>
        <w:t xml:space="preserve"> </w:t>
      </w:r>
      <w:r>
        <w:rPr>
          <w:rFonts w:ascii="Times New Roman" w:hAnsi="Times New Roman"/>
          <w:color w:val="1A1A1A"/>
          <w:sz w:val="28"/>
        </w:rPr>
        <w:t xml:space="preserve">  со 2 июня  по 8 октября 2023 г.</w:t>
      </w:r>
      <w:r>
        <w:rPr>
          <w:rFonts w:ascii="Times New Roman" w:hAnsi="Times New Roman"/>
          <w:color w:val="1A1A1A"/>
          <w:sz w:val="28"/>
        </w:rPr>
        <w:t xml:space="preserve"> содержалось </w:t>
      </w:r>
      <w:r>
        <w:rPr>
          <w:rFonts w:ascii="Times New Roman" w:hAnsi="Times New Roman"/>
          <w:color w:val="1A1A1A"/>
          <w:sz w:val="28"/>
        </w:rPr>
        <w:t>в пруду  площадью 1 га  на нагуле. Рыба кормилась пшеницей  по нормативам.</w:t>
      </w:r>
    </w:p>
    <w:p w14:paraId="EB000000">
      <w:pPr>
        <w:ind w:firstLine="0" w:left="360"/>
        <w:rPr>
          <w:rFonts w:ascii="Times New Roman" w:hAnsi="Times New Roman"/>
          <w:sz w:val="28"/>
        </w:rPr>
      </w:pPr>
      <w:r>
        <w:rPr>
          <w:rFonts w:ascii="Times New Roman" w:hAnsi="Times New Roman"/>
          <w:color w:val="1A1A1A"/>
          <w:sz w:val="28"/>
        </w:rPr>
        <w:t xml:space="preserve"> </w:t>
      </w:r>
      <w:r>
        <w:rPr>
          <w:rFonts w:ascii="Times New Roman" w:hAnsi="Times New Roman"/>
          <w:sz w:val="28"/>
        </w:rPr>
        <w:t>После п</w:t>
      </w:r>
      <w:r>
        <w:rPr>
          <w:rFonts w:ascii="Times New Roman" w:hAnsi="Times New Roman"/>
          <w:sz w:val="28"/>
        </w:rPr>
        <w:t>ериода</w:t>
      </w:r>
      <w:r>
        <w:rPr>
          <w:rFonts w:ascii="Times New Roman" w:hAnsi="Times New Roman"/>
          <w:sz w:val="28"/>
        </w:rPr>
        <w:t xml:space="preserve">  выращивания</w:t>
      </w:r>
      <w:r>
        <w:rPr>
          <w:rFonts w:ascii="Times New Roman" w:hAnsi="Times New Roman"/>
          <w:sz w:val="28"/>
        </w:rPr>
        <w:t xml:space="preserve"> </w:t>
      </w:r>
      <w:r>
        <w:rPr>
          <w:rFonts w:ascii="Times New Roman" w:hAnsi="Times New Roman"/>
          <w:sz w:val="28"/>
        </w:rPr>
        <w:t xml:space="preserve"> ремонтно -маточного стада, вода из пруда была спущена</w:t>
      </w:r>
      <w:r>
        <w:rPr>
          <w:rFonts w:ascii="Times New Roman" w:hAnsi="Times New Roman"/>
          <w:sz w:val="28"/>
        </w:rPr>
        <w:t xml:space="preserve"> и рыба выловлена  </w:t>
      </w:r>
      <w:r>
        <w:rPr>
          <w:rFonts w:ascii="Times New Roman" w:hAnsi="Times New Roman"/>
          <w:sz w:val="28"/>
        </w:rPr>
        <w:t xml:space="preserve"> полностью</w:t>
      </w:r>
      <w:r>
        <w:rPr>
          <w:rFonts w:ascii="Times New Roman" w:hAnsi="Times New Roman"/>
          <w:sz w:val="28"/>
        </w:rPr>
        <w:t xml:space="preserve"> (рис.1). </w:t>
      </w:r>
    </w:p>
    <w:p w14:paraId="EC000000">
      <w:pPr>
        <w:ind w:firstLine="0" w:left="360"/>
        <w:rPr>
          <w:rFonts w:ascii="Times New Roman" w:hAnsi="Times New Roman"/>
          <w:sz w:val="28"/>
        </w:rPr>
      </w:pPr>
      <w:r>
        <w:rPr>
          <w:rFonts w:ascii="Times New Roman" w:hAnsi="Times New Roman"/>
          <w:sz w:val="28"/>
        </w:rPr>
        <w:drawing>
          <wp:inline>
            <wp:extent cx="3033216" cy="2679700"/>
            <wp:effectExtent b="176758" l="-176757" r="-176757" t="176758"/>
            <wp:docPr hidden="false" id="27" name="Picture 27"/>
            <a:graphic>
              <a:graphicData uri="http://schemas.openxmlformats.org/drawingml/2006/picture">
                <pic:pic>
                  <pic:nvPicPr>
                    <pic:cNvPr hidden="false" id="28" name="Picture 28"/>
                    <pic:cNvPicPr preferRelativeResize="true"/>
                  </pic:nvPicPr>
                  <pic:blipFill>
                    <a:blip r:embed="rId14"/>
                    <a:srcRect b="0" l="24075" r="24916" t="0"/>
                    <a:stretch/>
                  </pic:blipFill>
                  <pic:spPr>
                    <a:xfrm flipH="false" flipV="false" rot="5400000">
                      <a:ext cx="3033216" cy="2679700"/>
                    </a:xfrm>
                    <a:prstGeom prst="rect"/>
                  </pic:spPr>
                </pic:pic>
              </a:graphicData>
            </a:graphic>
          </wp:inline>
        </w:drawing>
      </w:r>
    </w:p>
    <w:p w14:paraId="ED000000">
      <w:pPr>
        <w:rPr>
          <w:rFonts w:ascii="Times New Roman" w:hAnsi="Times New Roman"/>
          <w:sz w:val="28"/>
        </w:rPr>
      </w:pPr>
      <w:r>
        <w:rPr>
          <w:rFonts w:ascii="Times New Roman" w:hAnsi="Times New Roman"/>
          <w:sz w:val="28"/>
        </w:rPr>
        <w:t xml:space="preserve">Рис.1. Сбор  на ложе    пруда  не попавших в невод рыб </w:t>
      </w:r>
    </w:p>
    <w:p w14:paraId="EE000000">
      <w:pPr>
        <w:rPr>
          <w:rFonts w:ascii="Times New Roman" w:hAnsi="Times New Roman"/>
          <w:sz w:val="28"/>
        </w:rPr>
      </w:pPr>
      <w:r>
        <w:rPr>
          <w:rFonts w:ascii="Times New Roman" w:hAnsi="Times New Roman"/>
          <w:sz w:val="28"/>
        </w:rPr>
        <w:t xml:space="preserve">Результаты  бонитировки 9 октября 2023 года  </w:t>
      </w:r>
    </w:p>
    <w:p w14:paraId="EF000000">
      <w:pPr>
        <w:pStyle w:val="Style_3"/>
        <w:ind w:firstLine="0" w:left="420"/>
        <w:rPr>
          <w:rFonts w:ascii="Times New Roman" w:hAnsi="Times New Roman"/>
          <w:sz w:val="28"/>
        </w:rPr>
      </w:pPr>
      <w:r>
        <w:rPr>
          <w:rFonts w:ascii="Times New Roman" w:hAnsi="Times New Roman"/>
          <w:sz w:val="28"/>
        </w:rPr>
        <w:t xml:space="preserve">В пруду </w:t>
      </w:r>
      <w:r>
        <w:rPr>
          <w:rFonts w:ascii="Times New Roman" w:hAnsi="Times New Roman"/>
          <w:sz w:val="28"/>
        </w:rPr>
        <w:t xml:space="preserve">учтено </w:t>
      </w:r>
      <w:r>
        <w:rPr>
          <w:rFonts w:ascii="Times New Roman" w:hAnsi="Times New Roman"/>
          <w:sz w:val="28"/>
        </w:rPr>
        <w:t xml:space="preserve"> 246 шт</w:t>
      </w:r>
      <w:r>
        <w:rPr>
          <w:rFonts w:ascii="Times New Roman" w:hAnsi="Times New Roman"/>
          <w:sz w:val="28"/>
        </w:rPr>
        <w:t xml:space="preserve">. </w:t>
      </w:r>
      <w:r>
        <w:rPr>
          <w:rFonts w:ascii="Times New Roman" w:hAnsi="Times New Roman"/>
          <w:sz w:val="28"/>
        </w:rPr>
        <w:t xml:space="preserve"> сазана</w:t>
      </w:r>
      <w:r>
        <w:rPr>
          <w:rFonts w:ascii="Times New Roman" w:hAnsi="Times New Roman"/>
          <w:sz w:val="28"/>
        </w:rPr>
        <w:t xml:space="preserve"> (выживаемость 100 %)</w:t>
      </w:r>
      <w:r>
        <w:rPr>
          <w:rFonts w:ascii="Times New Roman" w:hAnsi="Times New Roman"/>
          <w:sz w:val="28"/>
        </w:rPr>
        <w:t xml:space="preserve"> средней массой 3,5 кг.  По массе выделялись  </w:t>
      </w:r>
      <w:r>
        <w:rPr>
          <w:rFonts w:ascii="Times New Roman" w:hAnsi="Times New Roman"/>
          <w:sz w:val="28"/>
        </w:rPr>
        <w:t>две</w:t>
      </w:r>
      <w:r>
        <w:rPr>
          <w:rFonts w:ascii="Times New Roman" w:hAnsi="Times New Roman"/>
          <w:sz w:val="28"/>
        </w:rPr>
        <w:t xml:space="preserve"> </w:t>
      </w:r>
      <w:r>
        <w:rPr>
          <w:rFonts w:ascii="Times New Roman" w:hAnsi="Times New Roman"/>
          <w:sz w:val="28"/>
        </w:rPr>
        <w:t xml:space="preserve"> размерно -  возрастные  </w:t>
      </w:r>
      <w:r>
        <w:rPr>
          <w:rFonts w:ascii="Times New Roman" w:hAnsi="Times New Roman"/>
          <w:sz w:val="28"/>
        </w:rPr>
        <w:t>группы рыб.</w:t>
      </w:r>
      <w:r>
        <w:rPr>
          <w:rFonts w:ascii="Times New Roman" w:hAnsi="Times New Roman"/>
          <w:color w:val="333333"/>
          <w:sz w:val="28"/>
        </w:rPr>
        <w:t xml:space="preserve">  Среднюю  массу определяли выборочно – взвесили   36 шт. </w:t>
      </w:r>
      <w:r>
        <w:rPr>
          <w:rFonts w:ascii="Times New Roman" w:hAnsi="Times New Roman"/>
          <w:sz w:val="28"/>
        </w:rPr>
        <w:t>Общая средняя масса 43150 +80930 =124080:36 = 3,5 кг</w:t>
      </w:r>
    </w:p>
    <w:p w14:paraId="F0000000">
      <w:pPr>
        <w:pStyle w:val="Style_3"/>
        <w:ind w:firstLine="0" w:left="420"/>
        <w:rPr>
          <w:rFonts w:ascii="Times New Roman" w:hAnsi="Times New Roman"/>
          <w:color w:val="333333"/>
          <w:sz w:val="28"/>
        </w:rPr>
      </w:pPr>
      <w:r>
        <w:rPr>
          <w:rFonts w:ascii="Times New Roman" w:hAnsi="Times New Roman"/>
          <w:color w:val="333333"/>
          <w:sz w:val="28"/>
        </w:rPr>
        <w:t xml:space="preserve"> (  рис.11</w:t>
      </w:r>
      <w:r>
        <w:rPr>
          <w:rFonts w:ascii="Times New Roman" w:hAnsi="Times New Roman"/>
          <w:color w:val="333333"/>
          <w:sz w:val="28"/>
        </w:rPr>
        <w:t xml:space="preserve">  ,табл.</w:t>
      </w:r>
      <w:r>
        <w:rPr>
          <w:rFonts w:ascii="Times New Roman" w:hAnsi="Times New Roman"/>
          <w:color w:val="333333"/>
          <w:sz w:val="28"/>
        </w:rPr>
        <w:t>4,5</w:t>
      </w:r>
      <w:r>
        <w:rPr>
          <w:rFonts w:ascii="Times New Roman" w:hAnsi="Times New Roman"/>
          <w:color w:val="333333"/>
          <w:sz w:val="28"/>
        </w:rPr>
        <w:t xml:space="preserve">).  </w:t>
      </w:r>
    </w:p>
    <w:p w14:paraId="F1000000">
      <w:pPr>
        <w:pStyle w:val="Style_3"/>
        <w:ind w:firstLine="0" w:left="420"/>
        <w:rPr>
          <w:rFonts w:ascii="Times New Roman" w:hAnsi="Times New Roman"/>
          <w:color w:val="333333"/>
          <w:sz w:val="28"/>
        </w:rPr>
      </w:pPr>
    </w:p>
    <w:tbl>
      <w:tblPr>
        <w:tblStyle w:val="Style_2"/>
        <w:tblInd w:type="dxa" w:w="420"/>
        <w:tblLayout w:type="fixed"/>
      </w:tblPr>
      <w:tblGrid>
        <w:gridCol w:w="4575"/>
        <w:gridCol w:w="4576"/>
      </w:tblGrid>
      <w:tr>
        <w:tc>
          <w:tcPr>
            <w:tcW w:type="dxa" w:w="4575"/>
          </w:tcPr>
          <w:p w14:paraId="F2000000">
            <w:pPr>
              <w:pStyle w:val="Style_3"/>
              <w:ind w:firstLine="0" w:left="420"/>
              <w:rPr>
                <w:rFonts w:ascii="Times New Roman" w:hAnsi="Times New Roman"/>
                <w:sz w:val="28"/>
              </w:rPr>
            </w:pPr>
            <w:r>
              <w:rPr>
                <w:rFonts w:ascii="Times New Roman" w:hAnsi="Times New Roman"/>
                <w:sz w:val="28"/>
              </w:rPr>
              <w:t>Таблица 4</w:t>
            </w:r>
          </w:p>
          <w:p w14:paraId="F3000000">
            <w:pPr>
              <w:pStyle w:val="Style_3"/>
              <w:ind w:firstLine="0" w:left="420"/>
              <w:rPr>
                <w:rFonts w:ascii="Times New Roman" w:hAnsi="Times New Roman"/>
                <w:sz w:val="28"/>
              </w:rPr>
            </w:pPr>
            <w:r>
              <w:rPr>
                <w:rFonts w:ascii="Times New Roman" w:hAnsi="Times New Roman"/>
                <w:sz w:val="28"/>
              </w:rPr>
              <w:t>Крупные рыбы</w:t>
            </w:r>
          </w:p>
          <w:p w14:paraId="F4000000">
            <w:pPr>
              <w:pStyle w:val="Style_3"/>
              <w:ind w:firstLine="0" w:left="420"/>
              <w:rPr>
                <w:rFonts w:ascii="Times New Roman" w:hAnsi="Times New Roman"/>
                <w:sz w:val="28"/>
              </w:rPr>
            </w:pPr>
          </w:p>
          <w:tbl>
            <w:tblPr>
              <w:tblStyle w:val="Style_2"/>
              <w:tblInd w:type="dxa" w:w="420"/>
              <w:tblLayout w:type="fixed"/>
            </w:tblPr>
            <w:tblGrid>
              <w:gridCol w:w="2329"/>
              <w:gridCol w:w="1470"/>
            </w:tblGrid>
            <w:tr>
              <w:tc>
                <w:tcPr>
                  <w:tcW w:type="dxa" w:w="2329"/>
                </w:tcPr>
                <w:p w14:paraId="F5000000">
                  <w:pPr>
                    <w:pStyle w:val="Style_3"/>
                    <w:ind w:firstLine="0" w:left="0"/>
                    <w:rPr>
                      <w:rFonts w:ascii="Times New Roman" w:hAnsi="Times New Roman"/>
                      <w:sz w:val="28"/>
                    </w:rPr>
                  </w:pPr>
                  <w:r>
                    <w:rPr>
                      <w:rFonts w:ascii="Times New Roman" w:hAnsi="Times New Roman"/>
                      <w:sz w:val="28"/>
                    </w:rPr>
                    <w:t>Количество взвешенных, шт</w:t>
                  </w:r>
                </w:p>
              </w:tc>
              <w:tc>
                <w:tcPr>
                  <w:tcW w:type="dxa" w:w="1470"/>
                </w:tcPr>
                <w:p w14:paraId="F6000000">
                  <w:pPr>
                    <w:pStyle w:val="Style_3"/>
                    <w:ind w:firstLine="0" w:left="0"/>
                    <w:rPr>
                      <w:rFonts w:ascii="Times New Roman" w:hAnsi="Times New Roman"/>
                      <w:sz w:val="28"/>
                    </w:rPr>
                  </w:pPr>
                  <w:r>
                    <w:rPr>
                      <w:rFonts w:ascii="Times New Roman" w:hAnsi="Times New Roman"/>
                      <w:sz w:val="28"/>
                    </w:rPr>
                    <w:t>Вес, кг</w:t>
                  </w:r>
                </w:p>
              </w:tc>
            </w:tr>
            <w:tr>
              <w:tc>
                <w:tcPr>
                  <w:tcW w:type="dxa" w:w="2329"/>
                </w:tcPr>
                <w:p w14:paraId="F7000000">
                  <w:pPr>
                    <w:pStyle w:val="Style_3"/>
                    <w:ind w:firstLine="0" w:left="0"/>
                    <w:rPr>
                      <w:rFonts w:ascii="Times New Roman" w:hAnsi="Times New Roman"/>
                      <w:sz w:val="28"/>
                    </w:rPr>
                  </w:pPr>
                  <w:r>
                    <w:rPr>
                      <w:rFonts w:ascii="Times New Roman" w:hAnsi="Times New Roman"/>
                      <w:sz w:val="28"/>
                    </w:rPr>
                    <w:t>3</w:t>
                  </w:r>
                </w:p>
              </w:tc>
              <w:tc>
                <w:tcPr>
                  <w:tcW w:type="dxa" w:w="1470"/>
                </w:tcPr>
                <w:p w14:paraId="F8000000">
                  <w:pPr>
                    <w:pStyle w:val="Style_3"/>
                    <w:ind w:firstLine="0" w:left="0"/>
                    <w:rPr>
                      <w:rFonts w:ascii="Times New Roman" w:hAnsi="Times New Roman"/>
                      <w:sz w:val="28"/>
                    </w:rPr>
                  </w:pPr>
                  <w:r>
                    <w:rPr>
                      <w:rFonts w:ascii="Times New Roman" w:hAnsi="Times New Roman"/>
                      <w:sz w:val="28"/>
                    </w:rPr>
                    <w:t>14880</w:t>
                  </w:r>
                </w:p>
              </w:tc>
            </w:tr>
            <w:tr>
              <w:tc>
                <w:tcPr>
                  <w:tcW w:type="dxa" w:w="2329"/>
                </w:tcPr>
                <w:p w14:paraId="F9000000">
                  <w:pPr>
                    <w:pStyle w:val="Style_3"/>
                    <w:ind w:firstLine="0" w:left="0"/>
                    <w:rPr>
                      <w:rFonts w:ascii="Times New Roman" w:hAnsi="Times New Roman"/>
                      <w:sz w:val="28"/>
                    </w:rPr>
                  </w:pPr>
                  <w:r>
                    <w:rPr>
                      <w:rFonts w:ascii="Times New Roman" w:hAnsi="Times New Roman"/>
                      <w:sz w:val="28"/>
                    </w:rPr>
                    <w:t>3</w:t>
                  </w:r>
                </w:p>
              </w:tc>
              <w:tc>
                <w:tcPr>
                  <w:tcW w:type="dxa" w:w="1470"/>
                </w:tcPr>
                <w:p w14:paraId="FA000000">
                  <w:pPr>
                    <w:pStyle w:val="Style_3"/>
                    <w:ind w:firstLine="0" w:left="0"/>
                    <w:rPr>
                      <w:rFonts w:ascii="Times New Roman" w:hAnsi="Times New Roman"/>
                      <w:sz w:val="28"/>
                    </w:rPr>
                  </w:pPr>
                  <w:r>
                    <w:rPr>
                      <w:rFonts w:ascii="Times New Roman" w:hAnsi="Times New Roman"/>
                      <w:sz w:val="28"/>
                    </w:rPr>
                    <w:t>14450</w:t>
                  </w:r>
                </w:p>
              </w:tc>
            </w:tr>
            <w:tr>
              <w:tc>
                <w:tcPr>
                  <w:tcW w:type="dxa" w:w="2329"/>
                </w:tcPr>
                <w:p w14:paraId="FB000000">
                  <w:pPr>
                    <w:pStyle w:val="Style_3"/>
                    <w:ind w:firstLine="0" w:left="0"/>
                    <w:rPr>
                      <w:rFonts w:ascii="Times New Roman" w:hAnsi="Times New Roman"/>
                      <w:sz w:val="28"/>
                    </w:rPr>
                  </w:pPr>
                  <w:r>
                    <w:rPr>
                      <w:rFonts w:ascii="Times New Roman" w:hAnsi="Times New Roman"/>
                      <w:sz w:val="28"/>
                    </w:rPr>
                    <w:t>3</w:t>
                  </w:r>
                </w:p>
              </w:tc>
              <w:tc>
                <w:tcPr>
                  <w:tcW w:type="dxa" w:w="1470"/>
                </w:tcPr>
                <w:p w14:paraId="FC000000">
                  <w:pPr>
                    <w:pStyle w:val="Style_3"/>
                    <w:ind w:firstLine="0" w:left="0"/>
                    <w:rPr>
                      <w:rFonts w:ascii="Times New Roman" w:hAnsi="Times New Roman"/>
                      <w:sz w:val="28"/>
                    </w:rPr>
                  </w:pPr>
                  <w:r>
                    <w:rPr>
                      <w:rFonts w:ascii="Times New Roman" w:hAnsi="Times New Roman"/>
                      <w:sz w:val="28"/>
                    </w:rPr>
                    <w:t>12110</w:t>
                  </w:r>
                </w:p>
              </w:tc>
            </w:tr>
            <w:tr>
              <w:tc>
                <w:tcPr>
                  <w:tcW w:type="dxa" w:w="2329"/>
                </w:tcPr>
                <w:p w14:paraId="FD000000">
                  <w:pPr>
                    <w:pStyle w:val="Style_3"/>
                    <w:ind w:firstLine="0" w:left="0"/>
                    <w:rPr>
                      <w:rFonts w:ascii="Times New Roman" w:hAnsi="Times New Roman"/>
                      <w:sz w:val="28"/>
                    </w:rPr>
                  </w:pPr>
                  <w:r>
                    <w:rPr>
                      <w:rFonts w:ascii="Times New Roman" w:hAnsi="Times New Roman"/>
                      <w:sz w:val="28"/>
                    </w:rPr>
                    <w:t>3</w:t>
                  </w:r>
                </w:p>
              </w:tc>
              <w:tc>
                <w:tcPr>
                  <w:tcW w:type="dxa" w:w="1470"/>
                </w:tcPr>
                <w:p w14:paraId="FE000000">
                  <w:pPr>
                    <w:pStyle w:val="Style_3"/>
                    <w:ind w:firstLine="0" w:left="0"/>
                    <w:rPr>
                      <w:rFonts w:ascii="Times New Roman" w:hAnsi="Times New Roman"/>
                      <w:sz w:val="28"/>
                    </w:rPr>
                  </w:pPr>
                  <w:r>
                    <w:rPr>
                      <w:rFonts w:ascii="Times New Roman" w:hAnsi="Times New Roman"/>
                      <w:sz w:val="28"/>
                    </w:rPr>
                    <w:t>9660</w:t>
                  </w:r>
                </w:p>
              </w:tc>
            </w:tr>
            <w:tr>
              <w:tc>
                <w:tcPr>
                  <w:tcW w:type="dxa" w:w="2329"/>
                </w:tcPr>
                <w:p w14:paraId="FF000000">
                  <w:pPr>
                    <w:pStyle w:val="Style_3"/>
                    <w:ind w:firstLine="0" w:left="0"/>
                    <w:rPr>
                      <w:rFonts w:ascii="Times New Roman" w:hAnsi="Times New Roman"/>
                      <w:sz w:val="28"/>
                    </w:rPr>
                  </w:pPr>
                  <w:r>
                    <w:rPr>
                      <w:rFonts w:ascii="Times New Roman" w:hAnsi="Times New Roman"/>
                      <w:sz w:val="28"/>
                    </w:rPr>
                    <w:t>3</w:t>
                  </w:r>
                </w:p>
              </w:tc>
              <w:tc>
                <w:tcPr>
                  <w:tcW w:type="dxa" w:w="1470"/>
                </w:tcPr>
                <w:p w14:paraId="00010000">
                  <w:pPr>
                    <w:pStyle w:val="Style_3"/>
                    <w:ind w:firstLine="0" w:left="0"/>
                    <w:rPr>
                      <w:rFonts w:ascii="Times New Roman" w:hAnsi="Times New Roman"/>
                      <w:sz w:val="28"/>
                    </w:rPr>
                  </w:pPr>
                  <w:r>
                    <w:rPr>
                      <w:rFonts w:ascii="Times New Roman" w:hAnsi="Times New Roman"/>
                      <w:sz w:val="28"/>
                    </w:rPr>
                    <w:t>14570</w:t>
                  </w:r>
                </w:p>
              </w:tc>
            </w:tr>
            <w:tr>
              <w:tc>
                <w:tcPr>
                  <w:tcW w:type="dxa" w:w="2329"/>
                </w:tcPr>
                <w:p w14:paraId="01010000">
                  <w:pPr>
                    <w:pStyle w:val="Style_3"/>
                    <w:ind w:firstLine="0" w:left="0"/>
                    <w:rPr>
                      <w:rFonts w:ascii="Times New Roman" w:hAnsi="Times New Roman"/>
                      <w:sz w:val="28"/>
                    </w:rPr>
                  </w:pPr>
                  <w:r>
                    <w:rPr>
                      <w:rFonts w:ascii="Times New Roman" w:hAnsi="Times New Roman"/>
                      <w:sz w:val="28"/>
                    </w:rPr>
                    <w:t>3</w:t>
                  </w:r>
                </w:p>
              </w:tc>
              <w:tc>
                <w:tcPr>
                  <w:tcW w:type="dxa" w:w="1470"/>
                </w:tcPr>
                <w:p w14:paraId="02010000">
                  <w:pPr>
                    <w:pStyle w:val="Style_3"/>
                    <w:ind w:firstLine="0" w:left="0"/>
                    <w:rPr>
                      <w:rFonts w:ascii="Times New Roman" w:hAnsi="Times New Roman"/>
                      <w:sz w:val="28"/>
                    </w:rPr>
                  </w:pPr>
                  <w:r>
                    <w:rPr>
                      <w:rFonts w:ascii="Times New Roman" w:hAnsi="Times New Roman"/>
                      <w:sz w:val="28"/>
                    </w:rPr>
                    <w:t>15260</w:t>
                  </w:r>
                </w:p>
              </w:tc>
            </w:tr>
            <w:tr>
              <w:tc>
                <w:tcPr>
                  <w:tcW w:type="dxa" w:w="2329"/>
                </w:tcPr>
                <w:p w14:paraId="03010000">
                  <w:pPr>
                    <w:pStyle w:val="Style_3"/>
                    <w:ind w:firstLine="0" w:left="0"/>
                    <w:rPr>
                      <w:rFonts w:ascii="Times New Roman" w:hAnsi="Times New Roman"/>
                      <w:sz w:val="28"/>
                    </w:rPr>
                  </w:pPr>
                  <w:r>
                    <w:rPr>
                      <w:rFonts w:ascii="Times New Roman" w:hAnsi="Times New Roman"/>
                      <w:sz w:val="28"/>
                    </w:rPr>
                    <w:t>Итого; 18</w:t>
                  </w:r>
                </w:p>
              </w:tc>
              <w:tc>
                <w:tcPr>
                  <w:tcW w:type="dxa" w:w="1470"/>
                </w:tcPr>
                <w:p w14:paraId="04010000">
                  <w:pPr>
                    <w:pStyle w:val="Style_3"/>
                    <w:ind w:firstLine="0" w:left="0"/>
                    <w:rPr>
                      <w:rFonts w:ascii="Times New Roman" w:hAnsi="Times New Roman"/>
                      <w:sz w:val="28"/>
                    </w:rPr>
                  </w:pPr>
                  <w:r>
                    <w:rPr>
                      <w:rFonts w:ascii="Times New Roman" w:hAnsi="Times New Roman"/>
                      <w:sz w:val="28"/>
                    </w:rPr>
                    <w:t>80930</w:t>
                  </w:r>
                </w:p>
              </w:tc>
            </w:tr>
          </w:tbl>
          <w:p w14:paraId="05010000">
            <w:pPr>
              <w:pStyle w:val="Style_3"/>
              <w:ind w:firstLine="0" w:left="420"/>
              <w:rPr>
                <w:rFonts w:ascii="Times New Roman" w:hAnsi="Times New Roman"/>
                <w:sz w:val="28"/>
              </w:rPr>
            </w:pPr>
            <w:r>
              <w:rPr>
                <w:rFonts w:ascii="Times New Roman" w:hAnsi="Times New Roman"/>
                <w:sz w:val="28"/>
              </w:rPr>
              <w:t>Ср масса 4,5 кг</w:t>
            </w:r>
          </w:p>
          <w:p w14:paraId="06010000">
            <w:pPr>
              <w:pStyle w:val="Style_3"/>
              <w:ind w:firstLine="0" w:left="0"/>
              <w:rPr>
                <w:rFonts w:ascii="Times New Roman" w:hAnsi="Times New Roman"/>
                <w:color w:val="333333"/>
                <w:sz w:val="28"/>
              </w:rPr>
            </w:pPr>
          </w:p>
        </w:tc>
        <w:tc>
          <w:tcPr>
            <w:tcW w:type="dxa" w:w="4576"/>
          </w:tcPr>
          <w:p w14:paraId="07010000">
            <w:pPr>
              <w:pStyle w:val="Style_3"/>
              <w:ind w:firstLine="0" w:left="420"/>
              <w:rPr>
                <w:rFonts w:ascii="Times New Roman" w:hAnsi="Times New Roman"/>
                <w:sz w:val="28"/>
              </w:rPr>
            </w:pPr>
            <w:r>
              <w:rPr>
                <w:rFonts w:ascii="Times New Roman" w:hAnsi="Times New Roman"/>
                <w:sz w:val="28"/>
              </w:rPr>
              <w:t xml:space="preserve">  Таблица 5</w:t>
            </w:r>
          </w:p>
          <w:p w14:paraId="08010000">
            <w:pPr>
              <w:rPr>
                <w:rFonts w:ascii="Times New Roman" w:hAnsi="Times New Roman"/>
                <w:sz w:val="28"/>
              </w:rPr>
            </w:pPr>
            <w:r>
              <w:rPr>
                <w:rFonts w:ascii="Times New Roman" w:hAnsi="Times New Roman"/>
                <w:sz w:val="28"/>
              </w:rPr>
              <w:t>Мелкие рыбы</w:t>
            </w:r>
          </w:p>
          <w:tbl>
            <w:tblPr>
              <w:tblStyle w:val="Style_2"/>
              <w:tblInd w:type="dxa" w:w="420"/>
              <w:tblLayout w:type="fixed"/>
            </w:tblPr>
            <w:tblGrid>
              <w:gridCol w:w="2329"/>
              <w:gridCol w:w="1470"/>
            </w:tblGrid>
            <w:tr>
              <w:tc>
                <w:tcPr>
                  <w:tcW w:type="dxa" w:w="2329"/>
                </w:tcPr>
                <w:p w14:paraId="09010000">
                  <w:pPr>
                    <w:pStyle w:val="Style_3"/>
                    <w:ind w:firstLine="0" w:left="0"/>
                    <w:rPr>
                      <w:rFonts w:ascii="Times New Roman" w:hAnsi="Times New Roman"/>
                      <w:sz w:val="28"/>
                    </w:rPr>
                  </w:pPr>
                  <w:r>
                    <w:rPr>
                      <w:rFonts w:ascii="Times New Roman" w:hAnsi="Times New Roman"/>
                      <w:sz w:val="28"/>
                    </w:rPr>
                    <w:t>Кол. взвешенных, шт</w:t>
                  </w:r>
                </w:p>
              </w:tc>
              <w:tc>
                <w:tcPr>
                  <w:tcW w:type="dxa" w:w="1470"/>
                </w:tcPr>
                <w:p w14:paraId="0A010000">
                  <w:pPr>
                    <w:pStyle w:val="Style_3"/>
                    <w:ind w:firstLine="0" w:left="0"/>
                    <w:rPr>
                      <w:rFonts w:ascii="Times New Roman" w:hAnsi="Times New Roman"/>
                      <w:sz w:val="28"/>
                    </w:rPr>
                  </w:pPr>
                  <w:r>
                    <w:rPr>
                      <w:rFonts w:ascii="Times New Roman" w:hAnsi="Times New Roman"/>
                      <w:sz w:val="28"/>
                    </w:rPr>
                    <w:t>Вес, кг</w:t>
                  </w:r>
                </w:p>
              </w:tc>
            </w:tr>
            <w:tr>
              <w:tc>
                <w:tcPr>
                  <w:tcW w:type="dxa" w:w="2329"/>
                </w:tcPr>
                <w:p w14:paraId="0B010000">
                  <w:pPr>
                    <w:pStyle w:val="Style_3"/>
                    <w:ind w:firstLine="0" w:left="0"/>
                    <w:rPr>
                      <w:rFonts w:ascii="Times New Roman" w:hAnsi="Times New Roman"/>
                      <w:sz w:val="28"/>
                    </w:rPr>
                  </w:pPr>
                  <w:r>
                    <w:rPr>
                      <w:rFonts w:ascii="Times New Roman" w:hAnsi="Times New Roman"/>
                      <w:sz w:val="28"/>
                    </w:rPr>
                    <w:t>3</w:t>
                  </w:r>
                </w:p>
              </w:tc>
              <w:tc>
                <w:tcPr>
                  <w:tcW w:type="dxa" w:w="1470"/>
                </w:tcPr>
                <w:p w14:paraId="0C010000">
                  <w:pPr>
                    <w:pStyle w:val="Style_3"/>
                    <w:ind w:firstLine="0" w:left="0"/>
                    <w:rPr>
                      <w:rFonts w:ascii="Times New Roman" w:hAnsi="Times New Roman"/>
                      <w:sz w:val="28"/>
                    </w:rPr>
                  </w:pPr>
                  <w:r>
                    <w:rPr>
                      <w:rFonts w:ascii="Times New Roman" w:hAnsi="Times New Roman"/>
                      <w:sz w:val="28"/>
                    </w:rPr>
                    <w:t>10550</w:t>
                  </w:r>
                </w:p>
              </w:tc>
            </w:tr>
            <w:tr>
              <w:tc>
                <w:tcPr>
                  <w:tcW w:type="dxa" w:w="2329"/>
                </w:tcPr>
                <w:p w14:paraId="0D010000">
                  <w:pPr>
                    <w:pStyle w:val="Style_3"/>
                    <w:ind w:firstLine="0" w:left="0"/>
                    <w:rPr>
                      <w:rFonts w:ascii="Times New Roman" w:hAnsi="Times New Roman"/>
                      <w:sz w:val="28"/>
                    </w:rPr>
                  </w:pPr>
                  <w:r>
                    <w:rPr>
                      <w:rFonts w:ascii="Times New Roman" w:hAnsi="Times New Roman"/>
                      <w:sz w:val="28"/>
                    </w:rPr>
                    <w:t>3</w:t>
                  </w:r>
                </w:p>
              </w:tc>
              <w:tc>
                <w:tcPr>
                  <w:tcW w:type="dxa" w:w="1470"/>
                </w:tcPr>
                <w:p w14:paraId="0E010000">
                  <w:pPr>
                    <w:pStyle w:val="Style_3"/>
                    <w:ind w:firstLine="0" w:left="0"/>
                    <w:rPr>
                      <w:rFonts w:ascii="Times New Roman" w:hAnsi="Times New Roman"/>
                      <w:sz w:val="28"/>
                    </w:rPr>
                  </w:pPr>
                  <w:r>
                    <w:rPr>
                      <w:rFonts w:ascii="Times New Roman" w:hAnsi="Times New Roman"/>
                      <w:sz w:val="28"/>
                    </w:rPr>
                    <w:t>7000</w:t>
                  </w:r>
                </w:p>
              </w:tc>
            </w:tr>
            <w:tr>
              <w:tc>
                <w:tcPr>
                  <w:tcW w:type="dxa" w:w="2329"/>
                </w:tcPr>
                <w:p w14:paraId="0F010000">
                  <w:pPr>
                    <w:pStyle w:val="Style_3"/>
                    <w:ind w:firstLine="0" w:left="0"/>
                    <w:rPr>
                      <w:rFonts w:ascii="Times New Roman" w:hAnsi="Times New Roman"/>
                      <w:sz w:val="28"/>
                    </w:rPr>
                  </w:pPr>
                  <w:r>
                    <w:rPr>
                      <w:rFonts w:ascii="Times New Roman" w:hAnsi="Times New Roman"/>
                      <w:sz w:val="28"/>
                    </w:rPr>
                    <w:t>3</w:t>
                  </w:r>
                </w:p>
              </w:tc>
              <w:tc>
                <w:tcPr>
                  <w:tcW w:type="dxa" w:w="1470"/>
                </w:tcPr>
                <w:p w14:paraId="10010000">
                  <w:pPr>
                    <w:pStyle w:val="Style_3"/>
                    <w:ind w:firstLine="0" w:left="0"/>
                    <w:rPr>
                      <w:rFonts w:ascii="Times New Roman" w:hAnsi="Times New Roman"/>
                      <w:sz w:val="28"/>
                    </w:rPr>
                  </w:pPr>
                  <w:r>
                    <w:rPr>
                      <w:rFonts w:ascii="Times New Roman" w:hAnsi="Times New Roman"/>
                      <w:sz w:val="28"/>
                    </w:rPr>
                    <w:t>6360</w:t>
                  </w:r>
                </w:p>
              </w:tc>
            </w:tr>
            <w:tr>
              <w:tc>
                <w:tcPr>
                  <w:tcW w:type="dxa" w:w="2329"/>
                </w:tcPr>
                <w:p w14:paraId="11010000">
                  <w:pPr>
                    <w:pStyle w:val="Style_3"/>
                    <w:ind w:firstLine="0" w:left="0"/>
                    <w:rPr>
                      <w:rFonts w:ascii="Times New Roman" w:hAnsi="Times New Roman"/>
                      <w:sz w:val="28"/>
                    </w:rPr>
                  </w:pPr>
                  <w:r>
                    <w:rPr>
                      <w:rFonts w:ascii="Times New Roman" w:hAnsi="Times New Roman"/>
                      <w:sz w:val="28"/>
                    </w:rPr>
                    <w:t>3</w:t>
                  </w:r>
                </w:p>
              </w:tc>
              <w:tc>
                <w:tcPr>
                  <w:tcW w:type="dxa" w:w="1470"/>
                </w:tcPr>
                <w:p w14:paraId="12010000">
                  <w:pPr>
                    <w:pStyle w:val="Style_3"/>
                    <w:ind w:firstLine="0" w:left="0"/>
                    <w:rPr>
                      <w:rFonts w:ascii="Times New Roman" w:hAnsi="Times New Roman"/>
                      <w:sz w:val="28"/>
                    </w:rPr>
                  </w:pPr>
                  <w:r>
                    <w:rPr>
                      <w:rFonts w:ascii="Times New Roman" w:hAnsi="Times New Roman"/>
                      <w:sz w:val="28"/>
                    </w:rPr>
                    <w:t>6370</w:t>
                  </w:r>
                </w:p>
              </w:tc>
            </w:tr>
            <w:tr>
              <w:tc>
                <w:tcPr>
                  <w:tcW w:type="dxa" w:w="2329"/>
                </w:tcPr>
                <w:p w14:paraId="13010000">
                  <w:pPr>
                    <w:pStyle w:val="Style_3"/>
                    <w:ind w:firstLine="0" w:left="0"/>
                    <w:rPr>
                      <w:rFonts w:ascii="Times New Roman" w:hAnsi="Times New Roman"/>
                      <w:sz w:val="28"/>
                    </w:rPr>
                  </w:pPr>
                  <w:r>
                    <w:rPr>
                      <w:rFonts w:ascii="Times New Roman" w:hAnsi="Times New Roman"/>
                      <w:sz w:val="28"/>
                    </w:rPr>
                    <w:t>3</w:t>
                  </w:r>
                </w:p>
              </w:tc>
              <w:tc>
                <w:tcPr>
                  <w:tcW w:type="dxa" w:w="1470"/>
                </w:tcPr>
                <w:p w14:paraId="14010000">
                  <w:pPr>
                    <w:pStyle w:val="Style_3"/>
                    <w:ind w:firstLine="0" w:left="0"/>
                    <w:rPr>
                      <w:rFonts w:ascii="Times New Roman" w:hAnsi="Times New Roman"/>
                      <w:sz w:val="28"/>
                    </w:rPr>
                  </w:pPr>
                  <w:r>
                    <w:rPr>
                      <w:rFonts w:ascii="Times New Roman" w:hAnsi="Times New Roman"/>
                      <w:sz w:val="28"/>
                    </w:rPr>
                    <w:t>6680</w:t>
                  </w:r>
                </w:p>
              </w:tc>
            </w:tr>
            <w:tr>
              <w:tc>
                <w:tcPr>
                  <w:tcW w:type="dxa" w:w="2329"/>
                </w:tcPr>
                <w:p w14:paraId="15010000">
                  <w:pPr>
                    <w:pStyle w:val="Style_3"/>
                    <w:ind w:firstLine="0" w:left="0"/>
                    <w:rPr>
                      <w:rFonts w:ascii="Times New Roman" w:hAnsi="Times New Roman"/>
                      <w:sz w:val="28"/>
                    </w:rPr>
                  </w:pPr>
                  <w:r>
                    <w:rPr>
                      <w:rFonts w:ascii="Times New Roman" w:hAnsi="Times New Roman"/>
                      <w:sz w:val="28"/>
                    </w:rPr>
                    <w:t>3</w:t>
                  </w:r>
                </w:p>
              </w:tc>
              <w:tc>
                <w:tcPr>
                  <w:tcW w:type="dxa" w:w="1470"/>
                </w:tcPr>
                <w:p w14:paraId="16010000">
                  <w:pPr>
                    <w:pStyle w:val="Style_3"/>
                    <w:ind w:firstLine="0" w:left="0"/>
                    <w:rPr>
                      <w:rFonts w:ascii="Times New Roman" w:hAnsi="Times New Roman"/>
                      <w:sz w:val="28"/>
                    </w:rPr>
                  </w:pPr>
                  <w:r>
                    <w:rPr>
                      <w:rFonts w:ascii="Times New Roman" w:hAnsi="Times New Roman"/>
                      <w:sz w:val="28"/>
                    </w:rPr>
                    <w:t>6190</w:t>
                  </w:r>
                </w:p>
              </w:tc>
            </w:tr>
            <w:tr>
              <w:tc>
                <w:tcPr>
                  <w:tcW w:type="dxa" w:w="2329"/>
                </w:tcPr>
                <w:p w14:paraId="17010000">
                  <w:pPr>
                    <w:pStyle w:val="Style_3"/>
                    <w:ind w:firstLine="0" w:left="0"/>
                    <w:rPr>
                      <w:rFonts w:ascii="Times New Roman" w:hAnsi="Times New Roman"/>
                      <w:sz w:val="28"/>
                    </w:rPr>
                  </w:pPr>
                  <w:r>
                    <w:rPr>
                      <w:rFonts w:ascii="Times New Roman" w:hAnsi="Times New Roman"/>
                      <w:sz w:val="28"/>
                    </w:rPr>
                    <w:t>Итого; 18</w:t>
                  </w:r>
                </w:p>
              </w:tc>
              <w:tc>
                <w:tcPr>
                  <w:tcW w:type="dxa" w:w="1470"/>
                </w:tcPr>
                <w:p w14:paraId="18010000">
                  <w:pPr>
                    <w:pStyle w:val="Style_3"/>
                    <w:ind w:firstLine="0" w:left="0"/>
                    <w:rPr>
                      <w:rFonts w:ascii="Times New Roman" w:hAnsi="Times New Roman"/>
                      <w:sz w:val="28"/>
                    </w:rPr>
                  </w:pPr>
                  <w:r>
                    <w:rPr>
                      <w:rFonts w:ascii="Times New Roman" w:hAnsi="Times New Roman"/>
                      <w:sz w:val="28"/>
                    </w:rPr>
                    <w:t>43150</w:t>
                  </w:r>
                </w:p>
              </w:tc>
            </w:tr>
          </w:tbl>
          <w:p w14:paraId="19010000">
            <w:pPr>
              <w:pStyle w:val="Style_3"/>
              <w:ind w:firstLine="0" w:left="420"/>
              <w:rPr>
                <w:rFonts w:ascii="Times New Roman" w:hAnsi="Times New Roman"/>
                <w:sz w:val="28"/>
              </w:rPr>
            </w:pPr>
          </w:p>
          <w:p w14:paraId="1A010000">
            <w:pPr>
              <w:pStyle w:val="Style_3"/>
              <w:ind w:firstLine="0" w:left="420"/>
              <w:rPr>
                <w:rFonts w:ascii="Times New Roman" w:hAnsi="Times New Roman"/>
                <w:sz w:val="28"/>
              </w:rPr>
            </w:pPr>
            <w:r>
              <w:rPr>
                <w:rFonts w:ascii="Times New Roman" w:hAnsi="Times New Roman"/>
                <w:sz w:val="28"/>
              </w:rPr>
              <w:t>Ср масса  2,4  кг</w:t>
            </w:r>
          </w:p>
          <w:p w14:paraId="1B010000">
            <w:pPr>
              <w:pStyle w:val="Style_3"/>
              <w:ind w:firstLine="0" w:left="0"/>
              <w:rPr>
                <w:rFonts w:ascii="Times New Roman" w:hAnsi="Times New Roman"/>
                <w:color w:val="333333"/>
                <w:sz w:val="28"/>
              </w:rPr>
            </w:pPr>
          </w:p>
        </w:tc>
      </w:tr>
    </w:tbl>
    <w:p w14:paraId="1C010000">
      <w:pPr>
        <w:pStyle w:val="Style_3"/>
        <w:ind w:firstLine="0" w:left="420"/>
        <w:rPr>
          <w:rFonts w:ascii="Times New Roman" w:hAnsi="Times New Roman"/>
          <w:color w:val="333333"/>
          <w:sz w:val="28"/>
        </w:rPr>
      </w:pPr>
    </w:p>
    <w:p w14:paraId="1D010000">
      <w:pPr>
        <w:rPr>
          <w:rFonts w:ascii="Times New Roman" w:hAnsi="Times New Roman"/>
          <w:sz w:val="28"/>
        </w:rPr>
      </w:pPr>
      <w:r>
        <w:rPr>
          <w:rFonts w:ascii="Times New Roman" w:hAnsi="Times New Roman"/>
          <w:sz w:val="28"/>
        </w:rPr>
        <w:t xml:space="preserve">При осмотре  </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РМС  сазана  было выявлено, что  рыба    имела   </w:t>
      </w:r>
      <w:r>
        <w:rPr>
          <w:rFonts w:ascii="Times New Roman" w:hAnsi="Times New Roman"/>
          <w:sz w:val="28"/>
        </w:rPr>
        <w:t xml:space="preserve">среднюю упитанность, язвы на теле и голове  отсутствовали </w:t>
      </w:r>
      <w:r>
        <w:rPr>
          <w:rFonts w:ascii="Times New Roman" w:hAnsi="Times New Roman"/>
          <w:sz w:val="28"/>
        </w:rPr>
        <w:t xml:space="preserve"> (рис.12).</w:t>
      </w:r>
      <w:r>
        <w:rPr>
          <w:rFonts w:ascii="Times New Roman" w:hAnsi="Times New Roman"/>
          <w:sz w:val="28"/>
        </w:rPr>
        <w:t xml:space="preserve"> </w:t>
      </w:r>
    </w:p>
    <w:p w14:paraId="1E010000">
      <w:pPr>
        <w:rPr>
          <w:rFonts w:ascii="Times New Roman" w:hAnsi="Times New Roman"/>
          <w:sz w:val="28"/>
        </w:rPr>
      </w:pPr>
      <w:r>
        <w:rPr>
          <w:rFonts w:ascii="Times New Roman" w:hAnsi="Times New Roman"/>
          <w:sz w:val="28"/>
        </w:rPr>
        <w:t>У  большинства рыб определен  пол.   Весной  следующего  года  это соотношение  будет уточнено.</w:t>
      </w:r>
    </w:p>
    <w:p w14:paraId="1F010000">
      <w:pPr>
        <w:rPr>
          <w:rFonts w:ascii="Times New Roman" w:hAnsi="Times New Roman"/>
          <w:sz w:val="28"/>
        </w:rPr>
      </w:pPr>
      <w:r>
        <w:rPr>
          <w:rFonts w:ascii="Times New Roman" w:hAnsi="Times New Roman"/>
          <w:sz w:val="28"/>
        </w:rPr>
        <w:t xml:space="preserve"> </w:t>
      </w:r>
      <w:r>
        <w:rPr>
          <w:rFonts w:ascii="Times New Roman" w:hAnsi="Times New Roman"/>
          <w:sz w:val="28"/>
        </w:rPr>
        <w:t>Самцы достигают </w:t>
      </w:r>
      <w:r>
        <w:rPr>
          <w:rStyle w:val="Style_4_ch"/>
          <w:rFonts w:ascii="Times New Roman" w:hAnsi="Times New Roman"/>
          <w:sz w:val="28"/>
        </w:rPr>
        <w:fldChar w:fldCharType="begin"/>
      </w:r>
      <w:r>
        <w:rPr>
          <w:rStyle w:val="Style_4_ch"/>
          <w:rFonts w:ascii="Times New Roman" w:hAnsi="Times New Roman"/>
          <w:sz w:val="28"/>
        </w:rPr>
        <w:instrText>HYPERLINK "https://ru.wikipedia.org/wiki/%D0%9F%D0%BE%D0%BB%D0%BE%D0%B2%D0%B0%D1%8F_%D0%B7%D1%80%D0%B5%D0%BB%D0%BE%D1%81%D1%82%D1%8C" \o "Половая зрелость"</w:instrText>
      </w:r>
      <w:r>
        <w:rPr>
          <w:rStyle w:val="Style_4_ch"/>
          <w:rFonts w:ascii="Times New Roman" w:hAnsi="Times New Roman"/>
          <w:sz w:val="28"/>
        </w:rPr>
        <w:fldChar w:fldCharType="separate"/>
      </w:r>
      <w:r>
        <w:rPr>
          <w:rStyle w:val="Style_4_ch"/>
          <w:rFonts w:ascii="Times New Roman" w:hAnsi="Times New Roman"/>
          <w:sz w:val="28"/>
        </w:rPr>
        <w:t>половой зрелости</w:t>
      </w:r>
      <w:r>
        <w:rPr>
          <w:rStyle w:val="Style_4_ch"/>
          <w:rFonts w:ascii="Times New Roman" w:hAnsi="Times New Roman"/>
          <w:sz w:val="28"/>
        </w:rPr>
        <w:fldChar w:fldCharType="end"/>
      </w:r>
      <w:r>
        <w:rPr>
          <w:rFonts w:ascii="Times New Roman" w:hAnsi="Times New Roman"/>
          <w:sz w:val="28"/>
        </w:rPr>
        <w:t> в возрасте около трёх лет при длине тела от 29 до 36 см; самки — в три-пять лет при длине 34—45 см.</w:t>
      </w:r>
    </w:p>
    <w:p w14:paraId="20010000">
      <w:pPr>
        <w:rPr>
          <w:rFonts w:ascii="Times New Roman" w:hAnsi="Times New Roman"/>
          <w:sz w:val="28"/>
        </w:rPr>
      </w:pPr>
    </w:p>
    <w:p w14:paraId="21010000">
      <w:pPr>
        <w:ind w:firstLine="708" w:left="0"/>
        <w:rPr>
          <w:rFonts w:ascii="Times New Roman" w:hAnsi="Times New Roman"/>
          <w:sz w:val="28"/>
        </w:rPr>
      </w:pPr>
    </w:p>
    <w:tbl>
      <w:tblPr>
        <w:tblStyle w:val="Style_2"/>
        <w:tblLayout w:type="fixed"/>
      </w:tblPr>
      <w:tblGrid>
        <w:gridCol w:w="5279"/>
        <w:gridCol w:w="4292"/>
      </w:tblGrid>
      <w:tr>
        <w:tc>
          <w:tcPr>
            <w:tcW w:type="dxa" w:w="5279"/>
          </w:tcPr>
          <w:p w14:paraId="22010000">
            <w:pPr>
              <w:ind w:firstLine="708" w:left="0"/>
              <w:rPr>
                <w:rFonts w:ascii="Times New Roman" w:hAnsi="Times New Roman"/>
                <w:sz w:val="28"/>
              </w:rPr>
            </w:pPr>
            <w:r>
              <w:rPr>
                <w:rFonts w:ascii="Times New Roman" w:hAnsi="Times New Roman"/>
                <w:sz w:val="28"/>
              </w:rPr>
              <w:drawing>
                <wp:inline>
                  <wp:extent cx="3467594" cy="1697285"/>
                  <wp:effectExtent b="885154" l="-885154" r="-885154" t="885154"/>
                  <wp:docPr hidden="false" id="29" name="Picture 29"/>
                  <a:graphic>
                    <a:graphicData uri="http://schemas.openxmlformats.org/drawingml/2006/picture">
                      <pic:pic>
                        <pic:nvPicPr>
                          <pic:cNvPr hidden="false" id="30" name="Picture 30"/>
                          <pic:cNvPicPr preferRelativeResize="true"/>
                        </pic:nvPicPr>
                        <pic:blipFill>
                          <a:blip r:embed="rId15"/>
                          <a:srcRect b="0" l="7889" r="0" t="0"/>
                          <a:stretch/>
                        </pic:blipFill>
                        <pic:spPr>
                          <a:xfrm flipH="false" flipV="false" rot="5400000">
                            <a:ext cx="3467594" cy="1697285"/>
                          </a:xfrm>
                          <a:prstGeom prst="rect"/>
                        </pic:spPr>
                      </pic:pic>
                    </a:graphicData>
                  </a:graphic>
                </wp:inline>
              </w:drawing>
            </w:r>
          </w:p>
          <w:p w14:paraId="23010000">
            <w:pPr>
              <w:pStyle w:val="Style_3"/>
              <w:ind w:firstLine="0" w:left="420"/>
              <w:rPr>
                <w:rFonts w:ascii="Times New Roman" w:hAnsi="Times New Roman"/>
                <w:sz w:val="28"/>
              </w:rPr>
            </w:pPr>
            <w:r>
              <w:rPr>
                <w:rFonts w:ascii="Times New Roman" w:hAnsi="Times New Roman"/>
                <w:sz w:val="28"/>
              </w:rPr>
              <w:t>Рис. 11</w:t>
            </w:r>
            <w:r>
              <w:rPr>
                <w:rFonts w:ascii="Times New Roman" w:hAnsi="Times New Roman"/>
                <w:sz w:val="28"/>
              </w:rPr>
              <w:t xml:space="preserve">.  Взвешивание  крупных рыб </w:t>
            </w:r>
          </w:p>
          <w:p w14:paraId="24010000">
            <w:pPr>
              <w:rPr>
                <w:rFonts w:ascii="Times New Roman" w:hAnsi="Times New Roman"/>
                <w:sz w:val="28"/>
              </w:rPr>
            </w:pPr>
          </w:p>
        </w:tc>
        <w:tc>
          <w:tcPr>
            <w:tcW w:type="dxa" w:w="4292"/>
          </w:tcPr>
          <w:p w14:paraId="25010000">
            <w:pPr>
              <w:rPr>
                <w:rFonts w:ascii="Times New Roman" w:hAnsi="Times New Roman"/>
                <w:sz w:val="28"/>
              </w:rPr>
            </w:pPr>
          </w:p>
          <w:p w14:paraId="26010000">
            <w:pPr>
              <w:rPr>
                <w:rFonts w:ascii="Times New Roman" w:hAnsi="Times New Roman"/>
                <w:sz w:val="28"/>
              </w:rPr>
            </w:pPr>
            <w:r>
              <w:rPr>
                <w:rFonts w:ascii="Times New Roman" w:hAnsi="Times New Roman"/>
                <w:sz w:val="28"/>
              </w:rPr>
              <w:drawing>
                <wp:inline>
                  <wp:extent cx="2791216" cy="2047897"/>
                  <wp:effectExtent b="371659" l="-371659" r="-371659" t="371659"/>
                  <wp:docPr hidden="false" id="31" name="Picture 31"/>
                  <a:graphic>
                    <a:graphicData uri="http://schemas.openxmlformats.org/drawingml/2006/picture">
                      <pic:pic>
                        <pic:nvPicPr>
                          <pic:cNvPr hidden="false" id="32" name="Picture 32"/>
                          <pic:cNvPicPr preferRelativeResize="true"/>
                        </pic:nvPicPr>
                        <pic:blipFill>
                          <a:blip r:embed="rId16"/>
                          <a:srcRect b="0" l="25678" r="12903" t="0"/>
                          <a:stretch/>
                        </pic:blipFill>
                        <pic:spPr>
                          <a:xfrm flipH="false" flipV="false" rot="5400000">
                            <a:ext cx="2791216" cy="2047897"/>
                          </a:xfrm>
                          <a:prstGeom prst="rect"/>
                        </pic:spPr>
                      </pic:pic>
                    </a:graphicData>
                  </a:graphic>
                </wp:inline>
              </w:drawing>
            </w:r>
          </w:p>
          <w:p w14:paraId="27010000">
            <w:pPr>
              <w:rPr>
                <w:rFonts w:ascii="Times New Roman" w:hAnsi="Times New Roman"/>
                <w:sz w:val="28"/>
              </w:rPr>
            </w:pPr>
            <w:r>
              <w:rPr>
                <w:rFonts w:ascii="Times New Roman" w:hAnsi="Times New Roman"/>
                <w:sz w:val="28"/>
              </w:rPr>
              <w:t>Рис.</w:t>
            </w:r>
            <w:r>
              <w:rPr>
                <w:rFonts w:ascii="Times New Roman" w:hAnsi="Times New Roman"/>
                <w:sz w:val="28"/>
              </w:rPr>
              <w:t>1</w:t>
            </w:r>
            <w:r>
              <w:rPr>
                <w:rFonts w:ascii="Times New Roman" w:hAnsi="Times New Roman"/>
                <w:sz w:val="28"/>
              </w:rPr>
              <w:t>2 . Бонитировка  сазана: измерение рыбы</w:t>
            </w:r>
          </w:p>
          <w:p w14:paraId="28010000">
            <w:pPr>
              <w:rPr>
                <w:rFonts w:ascii="Times New Roman" w:hAnsi="Times New Roman"/>
                <w:sz w:val="28"/>
              </w:rPr>
            </w:pPr>
          </w:p>
        </w:tc>
      </w:tr>
    </w:tbl>
    <w:p w14:paraId="29010000">
      <w:pPr>
        <w:ind w:firstLine="708" w:left="0"/>
        <w:rPr>
          <w:rFonts w:ascii="Times New Roman" w:hAnsi="Times New Roman"/>
          <w:sz w:val="28"/>
        </w:rPr>
      </w:pPr>
    </w:p>
    <w:p w14:paraId="2A010000">
      <w:pPr>
        <w:ind w:firstLine="708" w:left="0"/>
        <w:rPr>
          <w:rFonts w:ascii="Times New Roman" w:hAnsi="Times New Roman"/>
          <w:sz w:val="28"/>
        </w:rPr>
      </w:pPr>
      <w:r>
        <w:rPr>
          <w:rFonts w:ascii="Times New Roman" w:hAnsi="Times New Roman"/>
          <w:sz w:val="28"/>
        </w:rPr>
        <w:t xml:space="preserve">Перед посадкой  в   зимовал   </w:t>
      </w:r>
      <w:r>
        <w:rPr>
          <w:rFonts w:ascii="Times New Roman" w:hAnsi="Times New Roman"/>
          <w:sz w:val="28"/>
        </w:rPr>
        <w:t xml:space="preserve"> рыба</w:t>
      </w:r>
      <w:r>
        <w:rPr>
          <w:rFonts w:ascii="Times New Roman" w:hAnsi="Times New Roman"/>
          <w:sz w:val="28"/>
        </w:rPr>
        <w:t xml:space="preserve">    вакцинирова</w:t>
      </w:r>
      <w:r>
        <w:rPr>
          <w:rFonts w:ascii="Times New Roman" w:hAnsi="Times New Roman"/>
          <w:sz w:val="28"/>
        </w:rPr>
        <w:t xml:space="preserve">лась. </w:t>
      </w:r>
      <w:r>
        <w:rPr>
          <w:rFonts w:ascii="Times New Roman" w:hAnsi="Times New Roman"/>
          <w:sz w:val="28"/>
        </w:rPr>
        <w:t xml:space="preserve"> </w:t>
      </w:r>
      <w:r>
        <w:rPr>
          <w:rFonts w:ascii="Times New Roman" w:hAnsi="Times New Roman"/>
          <w:sz w:val="28"/>
        </w:rPr>
        <w:t xml:space="preserve">Произведено  повторное  (третий раз) </w:t>
      </w:r>
      <w:r>
        <w:rPr>
          <w:rFonts w:ascii="Times New Roman" w:hAnsi="Times New Roman"/>
          <w:sz w:val="28"/>
        </w:rPr>
        <w:t>вакцинирование</w:t>
      </w:r>
      <w:r>
        <w:rPr>
          <w:rFonts w:ascii="Times New Roman" w:hAnsi="Times New Roman"/>
          <w:sz w:val="28"/>
        </w:rPr>
        <w:t xml:space="preserve"> рыбы </w:t>
      </w:r>
      <w:r>
        <w:rPr>
          <w:rFonts w:ascii="Times New Roman" w:hAnsi="Times New Roman"/>
          <w:sz w:val="28"/>
        </w:rPr>
        <w:t xml:space="preserve">противобактериальным   препаратом  амоксициллин.   </w:t>
      </w:r>
      <w:r>
        <w:rPr>
          <w:rFonts w:ascii="Times New Roman" w:hAnsi="Times New Roman"/>
          <w:color w:val="333333"/>
          <w:sz w:val="28"/>
        </w:rPr>
        <w:t>Препарат в виде суспензии  вводили  каждому сазану  в районе грудного плавника  однократно в дозе из расчета  0,1 мл на 1 кг массы рыбы</w:t>
      </w:r>
      <w:r>
        <w:rPr>
          <w:rFonts w:ascii="Times New Roman" w:hAnsi="Times New Roman"/>
          <w:sz w:val="28"/>
        </w:rPr>
        <w:t>.</w:t>
      </w:r>
    </w:p>
    <w:p w14:paraId="2B010000">
      <w:pPr>
        <w:pStyle w:val="Style_3"/>
        <w:spacing w:after="0"/>
        <w:ind/>
        <w:rPr>
          <w:rFonts w:ascii="Times New Roman" w:hAnsi="Times New Roman"/>
          <w:color w:val="333333"/>
          <w:sz w:val="28"/>
        </w:rPr>
      </w:pPr>
      <w:r>
        <w:rPr>
          <w:rFonts w:ascii="Times New Roman" w:hAnsi="Times New Roman"/>
          <w:sz w:val="28"/>
        </w:rPr>
        <w:t>Одновременно рыбам  вводили индивидуальную метку –</w:t>
      </w:r>
      <w:r>
        <w:rPr>
          <w:rFonts w:ascii="Times New Roman" w:hAnsi="Times New Roman"/>
          <w:color w:val="333333"/>
          <w:sz w:val="28"/>
        </w:rPr>
        <w:t xml:space="preserve"> чип</w:t>
      </w:r>
      <w:r>
        <w:rPr>
          <w:rFonts w:ascii="Times New Roman" w:hAnsi="Times New Roman"/>
          <w:color w:val="333333"/>
          <w:sz w:val="28"/>
        </w:rPr>
        <w:t xml:space="preserve">  (рис.13</w:t>
      </w:r>
      <w:r>
        <w:rPr>
          <w:rFonts w:ascii="Times New Roman" w:hAnsi="Times New Roman"/>
          <w:color w:val="333333"/>
          <w:sz w:val="28"/>
        </w:rPr>
        <w:t>).</w:t>
      </w:r>
    </w:p>
    <w:p w14:paraId="2C010000">
      <w:pPr>
        <w:pStyle w:val="Style_3"/>
        <w:spacing w:after="0"/>
        <w:ind/>
        <w:rPr>
          <w:rFonts w:ascii="Times New Roman" w:hAnsi="Times New Roman"/>
          <w:color w:val="333333"/>
          <w:sz w:val="28"/>
        </w:rPr>
      </w:pPr>
      <w:r>
        <w:rPr>
          <w:rFonts w:ascii="Times New Roman" w:hAnsi="Times New Roman"/>
          <w:color w:val="333333"/>
          <w:sz w:val="28"/>
        </w:rPr>
        <w:drawing>
          <wp:inline>
            <wp:extent cx="4314962" cy="2505075"/>
            <wp:effectExtent b="0" l="0" r="0" t="0"/>
            <wp:docPr hidden="false" id="33" name="Picture 33"/>
            <a:graphic>
              <a:graphicData uri="http://schemas.openxmlformats.org/drawingml/2006/picture">
                <pic:pic>
                  <pic:nvPicPr>
                    <pic:cNvPr hidden="false" id="34" name="Picture 34"/>
                    <pic:cNvPicPr preferRelativeResize="true"/>
                  </pic:nvPicPr>
                  <pic:blipFill>
                    <a:blip r:embed="rId17"/>
                    <a:srcRect b="36655" l="21483" r="41697" t="15893"/>
                    <a:stretch/>
                  </pic:blipFill>
                  <pic:spPr>
                    <a:xfrm flipH="false" flipV="false" rot="0">
                      <a:ext cx="4314962" cy="2505075"/>
                    </a:xfrm>
                    <a:prstGeom prst="rect"/>
                  </pic:spPr>
                </pic:pic>
              </a:graphicData>
            </a:graphic>
          </wp:inline>
        </w:drawing>
      </w:r>
    </w:p>
    <w:p w14:paraId="2D010000">
      <w:pPr>
        <w:pStyle w:val="Style_3"/>
        <w:spacing w:after="0"/>
        <w:ind/>
        <w:rPr>
          <w:rFonts w:ascii="Times New Roman" w:hAnsi="Times New Roman"/>
          <w:color w:val="333333"/>
          <w:sz w:val="28"/>
        </w:rPr>
      </w:pPr>
      <w:r>
        <w:rPr>
          <w:rFonts w:ascii="Times New Roman" w:hAnsi="Times New Roman"/>
          <w:color w:val="333333"/>
          <w:sz w:val="28"/>
        </w:rPr>
        <w:t>Рис.</w:t>
      </w:r>
      <w:r>
        <w:rPr>
          <w:rFonts w:ascii="Times New Roman" w:hAnsi="Times New Roman"/>
          <w:color w:val="333333"/>
          <w:sz w:val="28"/>
        </w:rPr>
        <w:t xml:space="preserve"> 13.</w:t>
      </w:r>
      <w:r>
        <w:rPr>
          <w:rFonts w:ascii="Times New Roman" w:hAnsi="Times New Roman"/>
          <w:color w:val="333333"/>
          <w:sz w:val="28"/>
        </w:rPr>
        <w:t xml:space="preserve"> Чипирование  сазана</w:t>
      </w:r>
    </w:p>
    <w:p w14:paraId="2E010000">
      <w:pPr>
        <w:rPr>
          <w:rFonts w:ascii="Times New Roman" w:hAnsi="Times New Roman"/>
          <w:sz w:val="28"/>
        </w:rPr>
      </w:pPr>
    </w:p>
    <w:p w14:paraId="2F010000">
      <w:pPr>
        <w:rPr>
          <w:rFonts w:ascii="Times New Roman" w:hAnsi="Times New Roman"/>
          <w:sz w:val="28"/>
        </w:rPr>
      </w:pPr>
      <w:r>
        <w:rPr>
          <w:rFonts w:ascii="Times New Roman" w:hAnsi="Times New Roman"/>
          <w:sz w:val="28"/>
        </w:rPr>
        <w:t>Рыба</w:t>
      </w:r>
      <w:r>
        <w:rPr>
          <w:rFonts w:ascii="Times New Roman" w:hAnsi="Times New Roman"/>
          <w:sz w:val="28"/>
        </w:rPr>
        <w:t>,</w:t>
      </w:r>
      <w:r>
        <w:rPr>
          <w:rFonts w:ascii="Times New Roman" w:hAnsi="Times New Roman"/>
          <w:sz w:val="28"/>
        </w:rPr>
        <w:t xml:space="preserve"> после всех манипуляций,   пересажена в      пруд – зимовал площадью  1,0 га., средней  глубиной 1,2 м,  причем  у напорной дамбы глубина 1,5 м.   </w:t>
      </w:r>
    </w:p>
    <w:p w14:paraId="30010000">
      <w:pPr>
        <w:rPr>
          <w:rFonts w:ascii="Times New Roman" w:hAnsi="Times New Roman"/>
          <w:sz w:val="28"/>
        </w:rPr>
      </w:pPr>
    </w:p>
    <w:p w14:paraId="31010000">
      <w:pPr>
        <w:spacing w:after="0"/>
        <w:ind/>
        <w:rPr>
          <w:rFonts w:ascii="Times New Roman" w:hAnsi="Times New Roman"/>
          <w:sz w:val="28"/>
        </w:rPr>
      </w:pPr>
      <w:r>
        <w:rPr>
          <w:rFonts w:ascii="Times New Roman" w:hAnsi="Times New Roman"/>
          <w:color w:val="333333"/>
          <w:sz w:val="28"/>
        </w:rPr>
        <w:t xml:space="preserve"> Рыбу  при  транспортировке  на зимовку   помещали в  живорыбный  транспорт , где вода</w:t>
      </w:r>
      <w:r>
        <w:rPr>
          <w:rFonts w:ascii="Times New Roman" w:hAnsi="Times New Roman"/>
          <w:color w:val="333333"/>
          <w:sz w:val="28"/>
        </w:rPr>
        <w:t>,</w:t>
      </w:r>
      <w:r>
        <w:rPr>
          <w:rFonts w:ascii="Times New Roman" w:hAnsi="Times New Roman"/>
          <w:color w:val="333333"/>
          <w:sz w:val="28"/>
        </w:rPr>
        <w:t xml:space="preserve">  с профилактической  целью, содержала метиленовый синий.</w:t>
      </w:r>
      <w:r>
        <w:rPr>
          <w:rFonts w:ascii="Times New Roman" w:hAnsi="Times New Roman"/>
          <w:sz w:val="28"/>
        </w:rPr>
        <w:t xml:space="preserve"> </w:t>
      </w:r>
    </w:p>
    <w:p w14:paraId="32010000">
      <w:pPr>
        <w:ind w:firstLine="708" w:left="0"/>
        <w:rPr>
          <w:rFonts w:ascii="Times New Roman" w:hAnsi="Times New Roman"/>
          <w:color w:val="333333"/>
          <w:sz w:val="28"/>
        </w:rPr>
      </w:pPr>
      <w:r>
        <w:rPr>
          <w:rFonts w:ascii="Times New Roman" w:hAnsi="Times New Roman"/>
          <w:sz w:val="28"/>
        </w:rPr>
        <w:t xml:space="preserve"> </w:t>
      </w:r>
    </w:p>
    <w:p w14:paraId="33010000">
      <w:pPr>
        <w:rPr>
          <w:rFonts w:ascii="Times New Roman" w:hAnsi="Times New Roman"/>
          <w:sz w:val="28"/>
        </w:rPr>
      </w:pPr>
      <w:r>
        <w:rPr>
          <w:rFonts w:ascii="Times New Roman" w:hAnsi="Times New Roman"/>
          <w:sz w:val="28"/>
        </w:rPr>
        <w:t xml:space="preserve"> В  2024 г.,  при  достижении  нерестовых температур более 18 град  .  будет получена личинка сазана. Все условия на хозяйстве  для этого   имеются, а именно: </w:t>
      </w:r>
    </w:p>
    <w:p w14:paraId="34010000">
      <w:pPr>
        <w:rPr>
          <w:rFonts w:ascii="Times New Roman" w:hAnsi="Times New Roman"/>
          <w:sz w:val="28"/>
        </w:rPr>
      </w:pPr>
      <w:r>
        <w:rPr>
          <w:rFonts w:ascii="Times New Roman" w:hAnsi="Times New Roman"/>
          <w:sz w:val="28"/>
        </w:rPr>
        <w:t>1 Высококвалифицированные рыбоводы</w:t>
      </w:r>
    </w:p>
    <w:p w14:paraId="35010000">
      <w:pPr>
        <w:rPr>
          <w:rFonts w:ascii="Times New Roman" w:hAnsi="Times New Roman"/>
          <w:sz w:val="28"/>
        </w:rPr>
      </w:pPr>
      <w:r>
        <w:rPr>
          <w:rFonts w:ascii="Times New Roman" w:hAnsi="Times New Roman"/>
          <w:sz w:val="28"/>
        </w:rPr>
        <w:t xml:space="preserve">2 .Мощный инкубцех с аппаратами Вейса  </w:t>
      </w:r>
      <w:r>
        <w:rPr>
          <w:rFonts w:ascii="Times New Roman" w:hAnsi="Times New Roman"/>
          <w:sz w:val="28"/>
        </w:rPr>
        <w:t xml:space="preserve"> </w:t>
      </w:r>
      <w:r>
        <w:rPr>
          <w:rFonts w:ascii="Times New Roman" w:hAnsi="Times New Roman"/>
          <w:sz w:val="28"/>
        </w:rPr>
        <w:t xml:space="preserve">  (В 2023 г в цеху было получено 72 млн. шт.  личинки карпа и р/я рыб)</w:t>
      </w:r>
      <w:r>
        <w:rPr>
          <w:rFonts w:ascii="Times New Roman" w:hAnsi="Times New Roman"/>
          <w:sz w:val="28"/>
        </w:rPr>
        <w:t>.</w:t>
      </w:r>
    </w:p>
    <w:p w14:paraId="36010000">
      <w:pPr>
        <w:pStyle w:val="Style_3"/>
        <w:numPr>
          <w:ilvl w:val="0"/>
          <w:numId w:val="1"/>
        </w:numPr>
        <w:rPr>
          <w:rFonts w:ascii="Times New Roman" w:hAnsi="Times New Roman"/>
          <w:sz w:val="28"/>
        </w:rPr>
      </w:pPr>
      <w:r>
        <w:rPr>
          <w:rFonts w:ascii="Times New Roman" w:hAnsi="Times New Roman"/>
          <w:sz w:val="28"/>
        </w:rPr>
        <w:t>Все категории прудов</w:t>
      </w:r>
    </w:p>
    <w:p w14:paraId="37010000">
      <w:pPr>
        <w:rPr>
          <w:rFonts w:ascii="Times New Roman" w:hAnsi="Times New Roman"/>
          <w:sz w:val="28"/>
        </w:rPr>
      </w:pPr>
      <w:r>
        <w:rPr>
          <w:rFonts w:ascii="Times New Roman" w:hAnsi="Times New Roman"/>
          <w:sz w:val="28"/>
        </w:rPr>
        <w:t>Для расчета потребности в посадочном материале сазана приводятся промысловые коэффициенты возврата. (Приложение).</w:t>
      </w:r>
    </w:p>
    <w:p w14:paraId="38010000">
      <w:pPr>
        <w:rPr>
          <w:rFonts w:ascii="Times New Roman" w:hAnsi="Times New Roman"/>
          <w:sz w:val="28"/>
        </w:rPr>
      </w:pPr>
    </w:p>
    <w:p w14:paraId="39010000">
      <w:pPr>
        <w:rPr>
          <w:rFonts w:ascii="Times New Roman" w:hAnsi="Times New Roman"/>
          <w:sz w:val="28"/>
        </w:rPr>
      </w:pPr>
    </w:p>
    <w:p w14:paraId="3A010000">
      <w:pPr>
        <w:rPr>
          <w:rFonts w:ascii="Times New Roman" w:hAnsi="Times New Roman"/>
          <w:sz w:val="28"/>
        </w:rPr>
      </w:pPr>
    </w:p>
    <w:p w14:paraId="3B010000">
      <w:pPr>
        <w:rPr>
          <w:rFonts w:ascii="Times New Roman" w:hAnsi="Times New Roman"/>
          <w:sz w:val="28"/>
        </w:rPr>
      </w:pPr>
    </w:p>
    <w:p w14:paraId="3C010000">
      <w:pPr>
        <w:rPr>
          <w:rFonts w:ascii="Times New Roman" w:hAnsi="Times New Roman"/>
          <w:b w:val="1"/>
          <w:sz w:val="28"/>
        </w:rPr>
      </w:pPr>
      <w:r>
        <w:rPr>
          <w:rFonts w:ascii="Times New Roman" w:hAnsi="Times New Roman"/>
          <w:b w:val="1"/>
          <w:sz w:val="28"/>
        </w:rPr>
        <w:t>Приложение.</w:t>
      </w:r>
    </w:p>
    <w:p w14:paraId="3D010000">
      <w:pPr>
        <w:rPr>
          <w:rFonts w:ascii="Times New Roman" w:hAnsi="Times New Roman"/>
          <w:sz w:val="28"/>
        </w:rPr>
      </w:pPr>
      <w:r>
        <w:rPr>
          <w:rFonts w:ascii="Times New Roman" w:hAnsi="Times New Roman"/>
          <w:sz w:val="28"/>
        </w:rPr>
        <w:t>ПРИКАЗ МИНИСТЕРСТВ</w:t>
      </w:r>
      <w:r>
        <w:rPr>
          <w:rFonts w:ascii="Times New Roman" w:hAnsi="Times New Roman"/>
          <w:sz w:val="28"/>
        </w:rPr>
        <w:t xml:space="preserve">А  С </w:t>
      </w:r>
      <w:r>
        <w:rPr>
          <w:rFonts w:ascii="Times New Roman" w:hAnsi="Times New Roman"/>
          <w:sz w:val="28"/>
        </w:rPr>
        <w:t>ЕЛЬСКОГО ХОЗЯЙСТВА РОССИЙСКОЙ ФЕДЕРАЦИИ</w:t>
      </w:r>
      <w:r>
        <w:rPr>
          <w:rFonts w:ascii="Times New Roman" w:hAnsi="Times New Roman"/>
          <w:sz w:val="28"/>
        </w:rPr>
        <w:t xml:space="preserve"> </w:t>
      </w:r>
      <w:r>
        <w:rPr>
          <w:rFonts w:ascii="Times New Roman" w:hAnsi="Times New Roman"/>
          <w:sz w:val="28"/>
        </w:rPr>
        <w:t>от 31 марта 2020 года N 167</w:t>
      </w:r>
      <w:r>
        <w:rPr>
          <w:rFonts w:ascii="Times New Roman" w:hAnsi="Times New Roman"/>
          <w:sz w:val="28"/>
        </w:rPr>
        <w:t xml:space="preserve"> </w:t>
      </w:r>
      <w:r>
        <w:rPr>
          <w:rFonts w:ascii="Times New Roman" w:hAnsi="Times New Roman"/>
          <w:sz w:val="28"/>
        </w:rPr>
        <w:t>Об утверждении </w:t>
      </w:r>
      <w:r>
        <w:rPr>
          <w:rStyle w:val="Style_4_ch"/>
          <w:rFonts w:ascii="Times New Roman" w:hAnsi="Times New Roman"/>
          <w:sz w:val="28"/>
          <w:u w:val="none"/>
        </w:rPr>
        <w:fldChar w:fldCharType="begin"/>
      </w:r>
      <w:r>
        <w:rPr>
          <w:rStyle w:val="Style_4_ch"/>
          <w:rFonts w:ascii="Times New Roman" w:hAnsi="Times New Roman"/>
          <w:sz w:val="28"/>
          <w:u w:val="none"/>
        </w:rPr>
        <w:instrText>HYPERLINK "https://docs.cntd.ru/document/564859759#6520IM"</w:instrText>
      </w:r>
      <w:r>
        <w:rPr>
          <w:rStyle w:val="Style_4_ch"/>
          <w:rFonts w:ascii="Times New Roman" w:hAnsi="Times New Roman"/>
          <w:sz w:val="28"/>
          <w:u w:val="none"/>
        </w:rPr>
        <w:fldChar w:fldCharType="separate"/>
      </w:r>
      <w:r>
        <w:rPr>
          <w:rStyle w:val="Style_4_ch"/>
          <w:rFonts w:ascii="Times New Roman" w:hAnsi="Times New Roman"/>
          <w:sz w:val="28"/>
          <w:u w:val="none"/>
        </w:rPr>
        <w:t>Методики исчисления размера вреда, причиненного водным биологическим ресурсам</w:t>
      </w:r>
      <w:r>
        <w:rPr>
          <w:rStyle w:val="Style_4_ch"/>
          <w:rFonts w:ascii="Times New Roman" w:hAnsi="Times New Roman"/>
          <w:sz w:val="28"/>
          <w:u w:val="none"/>
        </w:rPr>
        <w:fldChar w:fldCharType="end"/>
      </w:r>
    </w:p>
    <w:p w14:paraId="3E010000">
      <w:pPr>
        <w:pStyle w:val="Style_7"/>
        <w:spacing w:after="240" w:before="0"/>
        <w:ind/>
        <w:jc w:val="right"/>
        <w:rPr>
          <w:rFonts w:ascii="Arial" w:hAnsi="Arial"/>
          <w:b w:val="0"/>
          <w:color w:val="444444"/>
          <w:sz w:val="24"/>
        </w:rPr>
      </w:pPr>
      <w:r>
        <w:rPr>
          <w:sz w:val="28"/>
        </w:rPr>
        <w:t xml:space="preserve"> </w:t>
      </w:r>
      <w:r>
        <w:rPr>
          <w:rFonts w:ascii="Arial" w:hAnsi="Arial"/>
          <w:color w:val="444444"/>
          <w:sz w:val="24"/>
        </w:rPr>
        <w:t>  Приложение 2</w:t>
      </w:r>
      <w:r>
        <w:rPr>
          <w:rFonts w:ascii="Arial" w:hAnsi="Arial"/>
          <w:color w:val="444444"/>
          <w:sz w:val="24"/>
        </w:rPr>
        <w:br/>
      </w:r>
      <w:r>
        <w:rPr>
          <w:rFonts w:ascii="Arial" w:hAnsi="Arial"/>
          <w:color w:val="444444"/>
          <w:sz w:val="24"/>
        </w:rPr>
        <w:t>к приказу Минсельхоза России</w:t>
      </w:r>
      <w:r>
        <w:rPr>
          <w:rFonts w:ascii="Arial" w:hAnsi="Arial"/>
          <w:color w:val="444444"/>
          <w:sz w:val="24"/>
        </w:rPr>
        <w:br/>
      </w:r>
      <w:r>
        <w:rPr>
          <w:rFonts w:ascii="Arial" w:hAnsi="Arial"/>
          <w:color w:val="444444"/>
          <w:sz w:val="24"/>
        </w:rPr>
        <w:t>от 31 марта 2020 года N 167     </w:t>
      </w:r>
    </w:p>
    <w:p w14:paraId="3F010000">
      <w:pPr>
        <w:spacing w:after="240" w:line="240" w:lineRule="auto"/>
        <w:ind/>
        <w:jc w:val="center"/>
        <w:rPr>
          <w:rFonts w:ascii="Arial" w:hAnsi="Arial"/>
          <w:b w:val="1"/>
          <w:color w:val="444444"/>
          <w:sz w:val="24"/>
        </w:rPr>
      </w:pPr>
      <w:r>
        <w:rPr>
          <w:rFonts w:ascii="Arial" w:hAnsi="Arial"/>
          <w:b w:val="1"/>
          <w:color w:val="444444"/>
          <w:sz w:val="24"/>
        </w:rPr>
        <w:t xml:space="preserve">Сведения о промысловом возврате от икры, личинок, молоди </w:t>
      </w:r>
      <w:r>
        <w:rPr>
          <w:rFonts w:ascii="Arial" w:hAnsi="Arial"/>
          <w:b w:val="1"/>
          <w:color w:val="444444"/>
          <w:sz w:val="24"/>
        </w:rPr>
        <w:t xml:space="preserve">сазана </w:t>
      </w:r>
      <w:r>
        <w:rPr>
          <w:rFonts w:ascii="Arial" w:hAnsi="Arial"/>
          <w:b w:val="1"/>
          <w:color w:val="444444"/>
          <w:sz w:val="24"/>
        </w:rPr>
        <w:t>(по рыбохозяйственным бассейнам, %)</w:t>
      </w:r>
    </w:p>
    <w:p w14:paraId="40010000">
      <w:pPr>
        <w:spacing w:after="0" w:line="240" w:lineRule="auto"/>
        <w:ind w:firstLine="480" w:left="0"/>
        <w:rPr>
          <w:rFonts w:ascii="Arial" w:hAnsi="Arial"/>
          <w:color w:val="444444"/>
          <w:sz w:val="24"/>
        </w:rPr>
      </w:pPr>
    </w:p>
    <w:tbl>
      <w:tblPr>
        <w:tblStyle w:val="Style_8"/>
        <w:tblInd w:type="dxa" w:w="-149"/>
        <w:tblLayout w:type="fixed"/>
        <w:tblCellMar>
          <w:left w:type="dxa" w:w="0"/>
          <w:right w:type="dxa" w:w="0"/>
        </w:tblCellMar>
      </w:tblPr>
      <w:tblGrid>
        <w:gridCol w:w="150"/>
        <w:gridCol w:w="1143"/>
        <w:gridCol w:w="56"/>
        <w:gridCol w:w="25"/>
        <w:gridCol w:w="222"/>
        <w:gridCol w:w="536"/>
        <w:gridCol w:w="257"/>
        <w:gridCol w:w="18"/>
        <w:gridCol w:w="17"/>
        <w:gridCol w:w="658"/>
        <w:gridCol w:w="224"/>
        <w:gridCol w:w="113"/>
        <w:gridCol w:w="219"/>
        <w:gridCol w:w="8"/>
        <w:gridCol w:w="315"/>
        <w:gridCol w:w="145"/>
        <w:gridCol w:w="104"/>
        <w:gridCol w:w="20"/>
        <w:gridCol w:w="506"/>
        <w:gridCol w:w="65"/>
        <w:gridCol w:w="71"/>
        <w:gridCol w:w="374"/>
        <w:gridCol w:w="109"/>
        <w:gridCol w:w="10"/>
        <w:gridCol w:w="283"/>
        <w:gridCol w:w="104"/>
        <w:gridCol w:w="120"/>
        <w:gridCol w:w="57"/>
        <w:gridCol w:w="329"/>
        <w:gridCol w:w="144"/>
        <w:gridCol w:w="31"/>
        <w:gridCol w:w="32"/>
        <w:gridCol w:w="296"/>
        <w:gridCol w:w="58"/>
        <w:gridCol w:w="279"/>
        <w:gridCol w:w="60"/>
        <w:gridCol w:w="188"/>
        <w:gridCol w:w="221"/>
        <w:gridCol w:w="130"/>
        <w:gridCol w:w="173"/>
        <w:gridCol w:w="63"/>
        <w:gridCol w:w="161"/>
        <w:gridCol w:w="236"/>
        <w:gridCol w:w="60"/>
        <w:gridCol w:w="169"/>
        <w:gridCol w:w="60"/>
        <w:gridCol w:w="295"/>
        <w:gridCol w:w="9"/>
        <w:gridCol w:w="67"/>
        <w:gridCol w:w="110"/>
        <w:gridCol w:w="127"/>
        <w:gridCol w:w="211"/>
        <w:gridCol w:w="93"/>
        <w:gridCol w:w="122"/>
        <w:gridCol w:w="185"/>
      </w:tblGrid>
      <w:tr>
        <w:trPr>
          <w:trHeight w:hRule="atLeast" w:val="15"/>
        </w:trPr>
        <w:tc>
          <w:tcPr>
            <w:tcW w:type="dxa" w:w="1596"/>
            <w:gridSpan w:val="5"/>
            <w:tcBorders>
              <w:top w:sz="4" w:val="nil"/>
              <w:left w:sz="4" w:val="nil"/>
              <w:bottom w:sz="4" w:val="nil"/>
              <w:right w:sz="4" w:val="nil"/>
            </w:tcBorders>
            <w:shd w:fill="auto" w:val="clear"/>
            <w:tcMar>
              <w:left w:type="dxa" w:w="0"/>
              <w:right w:type="dxa" w:w="0"/>
            </w:tcMar>
          </w:tcPr>
          <w:p w14:paraId="41010000">
            <w:pPr>
              <w:spacing w:after="0" w:line="240" w:lineRule="auto"/>
              <w:ind/>
              <w:rPr>
                <w:rFonts w:ascii="Times New Roman" w:hAnsi="Times New Roman"/>
                <w:sz w:val="2"/>
              </w:rPr>
            </w:pPr>
          </w:p>
        </w:tc>
        <w:tc>
          <w:tcPr>
            <w:tcW w:type="dxa" w:w="828"/>
            <w:gridSpan w:val="4"/>
            <w:tcBorders>
              <w:top w:sz="4" w:val="nil"/>
              <w:left w:sz="4" w:val="nil"/>
              <w:bottom w:sz="4" w:val="nil"/>
              <w:right w:sz="4" w:val="nil"/>
            </w:tcBorders>
            <w:shd w:fill="auto" w:val="clear"/>
            <w:tcMar>
              <w:left w:type="dxa" w:w="0"/>
              <w:right w:type="dxa" w:w="0"/>
            </w:tcMar>
          </w:tcPr>
          <w:p w14:paraId="42010000">
            <w:pPr>
              <w:spacing w:after="0" w:line="240" w:lineRule="auto"/>
              <w:ind/>
              <w:rPr>
                <w:rFonts w:ascii="Times New Roman" w:hAnsi="Times New Roman"/>
                <w:sz w:val="2"/>
              </w:rPr>
            </w:pPr>
          </w:p>
        </w:tc>
        <w:tc>
          <w:tcPr>
            <w:tcW w:type="dxa" w:w="1214"/>
            <w:gridSpan w:val="4"/>
            <w:tcBorders>
              <w:top w:sz="4" w:val="nil"/>
              <w:left w:sz="4" w:val="nil"/>
              <w:bottom w:sz="4" w:val="nil"/>
              <w:right w:sz="4" w:val="nil"/>
            </w:tcBorders>
            <w:shd w:fill="auto" w:val="clear"/>
            <w:tcMar>
              <w:left w:type="dxa" w:w="0"/>
              <w:right w:type="dxa" w:w="0"/>
            </w:tcMar>
          </w:tcPr>
          <w:p w14:paraId="43010000">
            <w:pPr>
              <w:spacing w:after="0" w:line="240" w:lineRule="auto"/>
              <w:ind/>
              <w:rPr>
                <w:rFonts w:ascii="Times New Roman" w:hAnsi="Times New Roman"/>
                <w:sz w:val="2"/>
              </w:rPr>
            </w:pPr>
          </w:p>
        </w:tc>
        <w:tc>
          <w:tcPr>
            <w:tcW w:type="dxa" w:w="592"/>
            <w:gridSpan w:val="5"/>
            <w:tcBorders>
              <w:top w:sz="4" w:val="nil"/>
              <w:left w:sz="4" w:val="nil"/>
              <w:bottom w:sz="4" w:val="nil"/>
              <w:right w:sz="4" w:val="nil"/>
            </w:tcBorders>
            <w:shd w:fill="auto" w:val="clear"/>
            <w:tcMar>
              <w:left w:type="dxa" w:w="0"/>
              <w:right w:type="dxa" w:w="0"/>
            </w:tcMar>
          </w:tcPr>
          <w:p w14:paraId="44010000">
            <w:pPr>
              <w:spacing w:after="0" w:line="240" w:lineRule="auto"/>
              <w:ind/>
              <w:rPr>
                <w:rFonts w:ascii="Times New Roman" w:hAnsi="Times New Roman"/>
                <w:sz w:val="2"/>
              </w:rPr>
            </w:pPr>
          </w:p>
        </w:tc>
        <w:tc>
          <w:tcPr>
            <w:tcW w:type="dxa" w:w="506"/>
            <w:tcBorders>
              <w:top w:sz="4" w:val="nil"/>
              <w:left w:sz="4" w:val="nil"/>
              <w:bottom w:sz="4" w:val="nil"/>
              <w:right w:sz="4" w:val="nil"/>
            </w:tcBorders>
            <w:shd w:fill="auto" w:val="clear"/>
            <w:tcMar>
              <w:left w:type="dxa" w:w="0"/>
              <w:right w:type="dxa" w:w="0"/>
            </w:tcMar>
          </w:tcPr>
          <w:p w14:paraId="45010000">
            <w:pPr>
              <w:spacing w:after="0" w:line="240" w:lineRule="auto"/>
              <w:ind/>
              <w:rPr>
                <w:rFonts w:ascii="Times New Roman" w:hAnsi="Times New Roman"/>
                <w:sz w:val="2"/>
              </w:rPr>
            </w:pPr>
          </w:p>
        </w:tc>
        <w:tc>
          <w:tcPr>
            <w:tcW w:type="dxa" w:w="510"/>
            <w:gridSpan w:val="3"/>
            <w:tcBorders>
              <w:top w:sz="4" w:val="nil"/>
              <w:left w:sz="4" w:val="nil"/>
              <w:bottom w:sz="4" w:val="nil"/>
              <w:right w:sz="4" w:val="nil"/>
            </w:tcBorders>
            <w:shd w:fill="auto" w:val="clear"/>
            <w:tcMar>
              <w:left w:type="dxa" w:w="0"/>
              <w:right w:type="dxa" w:w="0"/>
            </w:tcMar>
          </w:tcPr>
          <w:p w14:paraId="46010000">
            <w:pPr>
              <w:spacing w:after="0" w:line="240" w:lineRule="auto"/>
              <w:ind/>
              <w:rPr>
                <w:rFonts w:ascii="Times New Roman" w:hAnsi="Times New Roman"/>
                <w:sz w:val="2"/>
              </w:rPr>
            </w:pPr>
          </w:p>
        </w:tc>
        <w:tc>
          <w:tcPr>
            <w:tcW w:type="dxa" w:w="506"/>
            <w:gridSpan w:val="4"/>
            <w:tcBorders>
              <w:top w:sz="4" w:val="nil"/>
              <w:left w:sz="4" w:val="nil"/>
              <w:bottom w:sz="4" w:val="nil"/>
              <w:right w:sz="4" w:val="nil"/>
            </w:tcBorders>
            <w:shd w:fill="auto" w:val="clear"/>
            <w:tcMar>
              <w:left w:type="dxa" w:w="0"/>
              <w:right w:type="dxa" w:w="0"/>
            </w:tcMar>
          </w:tcPr>
          <w:p w14:paraId="47010000">
            <w:pPr>
              <w:spacing w:after="0" w:line="240" w:lineRule="auto"/>
              <w:ind/>
              <w:rPr>
                <w:rFonts w:ascii="Times New Roman" w:hAnsi="Times New Roman"/>
                <w:sz w:val="2"/>
              </w:rPr>
            </w:pPr>
          </w:p>
        </w:tc>
        <w:tc>
          <w:tcPr>
            <w:tcW w:type="dxa" w:w="506"/>
            <w:gridSpan w:val="3"/>
            <w:tcBorders>
              <w:top w:sz="4" w:val="nil"/>
              <w:left w:sz="4" w:val="nil"/>
              <w:bottom w:sz="4" w:val="nil"/>
              <w:right w:sz="4" w:val="nil"/>
            </w:tcBorders>
            <w:shd w:fill="auto" w:val="clear"/>
            <w:tcMar>
              <w:left w:type="dxa" w:w="0"/>
              <w:right w:type="dxa" w:w="0"/>
            </w:tcMar>
          </w:tcPr>
          <w:p w14:paraId="48010000">
            <w:pPr>
              <w:spacing w:after="0" w:line="240" w:lineRule="auto"/>
              <w:ind/>
              <w:rPr>
                <w:rFonts w:ascii="Times New Roman" w:hAnsi="Times New Roman"/>
                <w:sz w:val="2"/>
              </w:rPr>
            </w:pPr>
          </w:p>
        </w:tc>
        <w:tc>
          <w:tcPr>
            <w:tcW w:type="dxa" w:w="503"/>
            <w:gridSpan w:val="4"/>
            <w:tcBorders>
              <w:top w:sz="4" w:val="nil"/>
              <w:left w:sz="4" w:val="nil"/>
              <w:bottom w:sz="4" w:val="nil"/>
              <w:right w:sz="4" w:val="nil"/>
            </w:tcBorders>
            <w:shd w:fill="auto" w:val="clear"/>
            <w:tcMar>
              <w:left w:type="dxa" w:w="0"/>
              <w:right w:type="dxa" w:w="0"/>
            </w:tcMar>
          </w:tcPr>
          <w:p w14:paraId="49010000">
            <w:pPr>
              <w:spacing w:after="0" w:line="240" w:lineRule="auto"/>
              <w:ind/>
              <w:rPr>
                <w:rFonts w:ascii="Times New Roman" w:hAnsi="Times New Roman"/>
                <w:sz w:val="2"/>
              </w:rPr>
            </w:pPr>
          </w:p>
        </w:tc>
        <w:tc>
          <w:tcPr>
            <w:tcW w:type="dxa" w:w="585"/>
            <w:gridSpan w:val="4"/>
            <w:tcBorders>
              <w:top w:sz="4" w:val="nil"/>
              <w:left w:sz="4" w:val="nil"/>
              <w:bottom w:sz="4" w:val="nil"/>
              <w:right w:sz="4" w:val="nil"/>
            </w:tcBorders>
            <w:shd w:fill="auto" w:val="clear"/>
            <w:tcMar>
              <w:left w:type="dxa" w:w="0"/>
              <w:right w:type="dxa" w:w="0"/>
            </w:tcMar>
          </w:tcPr>
          <w:p w14:paraId="4A010000">
            <w:pPr>
              <w:spacing w:after="0" w:line="240" w:lineRule="auto"/>
              <w:ind/>
              <w:rPr>
                <w:rFonts w:ascii="Times New Roman" w:hAnsi="Times New Roman"/>
                <w:sz w:val="2"/>
              </w:rPr>
            </w:pPr>
          </w:p>
        </w:tc>
        <w:tc>
          <w:tcPr>
            <w:tcW w:type="dxa" w:w="524"/>
            <w:gridSpan w:val="3"/>
            <w:tcBorders>
              <w:top w:sz="4" w:val="nil"/>
              <w:left w:sz="4" w:val="nil"/>
              <w:bottom w:sz="4" w:val="nil"/>
              <w:right w:sz="4" w:val="nil"/>
            </w:tcBorders>
            <w:shd w:fill="auto" w:val="clear"/>
            <w:tcMar>
              <w:left w:type="dxa" w:w="0"/>
              <w:right w:type="dxa" w:w="0"/>
            </w:tcMar>
          </w:tcPr>
          <w:p w14:paraId="4B010000">
            <w:pPr>
              <w:spacing w:after="0" w:line="240" w:lineRule="auto"/>
              <w:ind/>
              <w:rPr>
                <w:rFonts w:ascii="Times New Roman" w:hAnsi="Times New Roman"/>
                <w:sz w:val="2"/>
              </w:rPr>
            </w:pPr>
          </w:p>
        </w:tc>
        <w:tc>
          <w:tcPr>
            <w:tcW w:type="dxa" w:w="520"/>
            <w:gridSpan w:val="4"/>
            <w:tcBorders>
              <w:top w:sz="4" w:val="nil"/>
              <w:left w:sz="4" w:val="nil"/>
              <w:bottom w:sz="4" w:val="nil"/>
              <w:right w:sz="4" w:val="nil"/>
            </w:tcBorders>
            <w:shd w:fill="auto" w:val="clear"/>
            <w:tcMar>
              <w:left w:type="dxa" w:w="0"/>
              <w:right w:type="dxa" w:w="0"/>
            </w:tcMar>
          </w:tcPr>
          <w:p w14:paraId="4C010000">
            <w:pPr>
              <w:spacing w:after="0" w:line="240" w:lineRule="auto"/>
              <w:ind/>
              <w:rPr>
                <w:rFonts w:ascii="Times New Roman" w:hAnsi="Times New Roman"/>
                <w:sz w:val="2"/>
              </w:rPr>
            </w:pPr>
          </w:p>
        </w:tc>
        <w:tc>
          <w:tcPr>
            <w:tcW w:type="dxa" w:w="524"/>
            <w:gridSpan w:val="3"/>
            <w:tcBorders>
              <w:top w:sz="4" w:val="nil"/>
              <w:left w:sz="4" w:val="nil"/>
              <w:bottom w:sz="4" w:val="nil"/>
              <w:right w:sz="4" w:val="nil"/>
            </w:tcBorders>
            <w:shd w:fill="auto" w:val="clear"/>
            <w:tcMar>
              <w:left w:type="dxa" w:w="0"/>
              <w:right w:type="dxa" w:w="0"/>
            </w:tcMar>
          </w:tcPr>
          <w:p w14:paraId="4D010000">
            <w:pPr>
              <w:spacing w:after="0" w:line="240" w:lineRule="auto"/>
              <w:ind/>
              <w:rPr>
                <w:rFonts w:ascii="Times New Roman" w:hAnsi="Times New Roman"/>
                <w:sz w:val="2"/>
              </w:rPr>
            </w:pPr>
          </w:p>
        </w:tc>
        <w:tc>
          <w:tcPr>
            <w:tcW w:type="dxa" w:w="524"/>
            <w:gridSpan w:val="5"/>
            <w:tcBorders>
              <w:top w:sz="4" w:val="nil"/>
              <w:left w:sz="4" w:val="nil"/>
              <w:bottom w:sz="4" w:val="nil"/>
              <w:right w:sz="4" w:val="nil"/>
            </w:tcBorders>
            <w:shd w:fill="auto" w:val="clear"/>
            <w:tcMar>
              <w:left w:type="dxa" w:w="0"/>
              <w:right w:type="dxa" w:w="0"/>
            </w:tcMar>
          </w:tcPr>
          <w:p w14:paraId="4E010000">
            <w:pPr>
              <w:spacing w:after="0" w:line="240" w:lineRule="auto"/>
              <w:ind/>
              <w:rPr>
                <w:rFonts w:ascii="Times New Roman" w:hAnsi="Times New Roman"/>
                <w:sz w:val="2"/>
              </w:rPr>
            </w:pPr>
          </w:p>
        </w:tc>
        <w:tc>
          <w:tcPr>
            <w:tcW w:type="dxa" w:w="93"/>
            <w:tcMar>
              <w:left w:type="dxa" w:w="0"/>
              <w:right w:type="dxa" w:w="0"/>
            </w:tcMar>
          </w:tcPr>
          <w:p/>
        </w:tc>
        <w:tc>
          <w:tcPr>
            <w:tcW w:type="dxa" w:w="122"/>
            <w:tcMar>
              <w:left w:type="dxa" w:w="0"/>
              <w:right w:type="dxa" w:w="0"/>
            </w:tcMar>
          </w:tcPr>
          <w:p/>
        </w:tc>
        <w:tc>
          <w:tcPr>
            <w:tcW w:type="dxa" w:w="185"/>
            <w:tcMar>
              <w:left w:type="dxa" w:w="0"/>
              <w:right w:type="dxa" w:w="0"/>
            </w:tcMar>
          </w:tcPr>
          <w:p/>
        </w:tc>
      </w:tr>
      <w:tr>
        <w:tc>
          <w:tcPr>
            <w:tcW w:type="dxa" w:w="9653"/>
            <w:gridSpan w:val="54"/>
            <w:tcBorders>
              <w:top w:sz="4" w:val="nil"/>
              <w:left w:sz="4" w:val="nil"/>
              <w:bottom w:color="000000" w:sz="6" w:val="single"/>
              <w:right w:sz="4" w:val="nil"/>
            </w:tcBorders>
            <w:shd w:fill="auto" w:val="clear"/>
            <w:tcMar>
              <w:top w:type="dxa" w:w="0"/>
              <w:left w:type="dxa" w:w="149"/>
              <w:bottom w:type="dxa" w:w="0"/>
              <w:right w:type="dxa" w:w="149"/>
            </w:tcMar>
          </w:tcPr>
          <w:p w14:paraId="4F010000">
            <w:pPr>
              <w:rPr>
                <w:sz w:val="16"/>
              </w:rPr>
            </w:pPr>
            <w:r>
              <w:rPr>
                <w:sz w:val="16"/>
              </w:rPr>
              <w:t>(</w:t>
            </w:r>
            <w:r>
              <w:rPr>
                <w:sz w:val="28"/>
              </w:rPr>
              <w:t>для перевода коэффициента в доли единицы необходимо использовать множитель 0,01)</w:t>
            </w:r>
          </w:p>
        </w:tc>
        <w:tc>
          <w:tcPr>
            <w:tcW w:type="dxa" w:w="185"/>
            <w:tcMar>
              <w:left w:type="dxa" w:w="0"/>
              <w:right w:type="dxa" w:w="0"/>
            </w:tcMar>
          </w:tcPr>
          <w:p/>
        </w:tc>
      </w:tr>
      <w:tr>
        <w:tc>
          <w:tcPr>
            <w:tcW w:type="dxa" w:w="1349"/>
            <w:gridSpan w:val="3"/>
            <w:tcBorders>
              <w:top w:color="000000" w:sz="6" w:val="single"/>
              <w:left w:color="000000" w:sz="6" w:val="single"/>
              <w:bottom w:sz="4" w:val="nil"/>
              <w:right w:color="000000" w:sz="6" w:val="single"/>
            </w:tcBorders>
            <w:shd w:fill="auto" w:val="clear"/>
            <w:tcMar>
              <w:top w:type="dxa" w:w="0"/>
              <w:left w:type="dxa" w:w="149"/>
              <w:bottom w:type="dxa" w:w="0"/>
              <w:right w:type="dxa" w:w="149"/>
            </w:tcMar>
          </w:tcPr>
          <w:p w14:paraId="50010000">
            <w:pPr>
              <w:rPr>
                <w:sz w:val="16"/>
              </w:rPr>
            </w:pPr>
            <w:r>
              <w:rPr>
                <w:sz w:val="16"/>
              </w:rPr>
              <w:t>Водные</w:t>
            </w:r>
          </w:p>
        </w:tc>
        <w:tc>
          <w:tcPr>
            <w:tcW w:type="dxa" w:w="783"/>
            <w:gridSpan w:val="3"/>
            <w:tcBorders>
              <w:top w:color="000000" w:sz="6" w:val="single"/>
              <w:left w:color="000000" w:sz="6" w:val="single"/>
              <w:bottom w:sz="4" w:val="nil"/>
              <w:right w:color="000000" w:sz="6" w:val="single"/>
            </w:tcBorders>
            <w:shd w:fill="auto" w:val="clear"/>
            <w:tcMar>
              <w:top w:type="dxa" w:w="0"/>
              <w:left w:type="dxa" w:w="149"/>
              <w:bottom w:type="dxa" w:w="0"/>
              <w:right w:type="dxa" w:w="149"/>
            </w:tcMar>
          </w:tcPr>
          <w:p w14:paraId="51010000">
            <w:pPr>
              <w:rPr>
                <w:sz w:val="16"/>
              </w:rPr>
            </w:pPr>
            <w:r>
              <w:rPr>
                <w:sz w:val="16"/>
              </w:rPr>
              <w:t>Икра</w:t>
            </w:r>
          </w:p>
        </w:tc>
        <w:tc>
          <w:tcPr>
            <w:tcW w:type="dxa" w:w="950"/>
            <w:gridSpan w:val="4"/>
            <w:tcBorders>
              <w:top w:color="000000" w:sz="6" w:val="single"/>
              <w:left w:color="000000" w:sz="6" w:val="single"/>
              <w:bottom w:sz="4" w:val="nil"/>
              <w:right w:color="000000" w:sz="6" w:val="single"/>
            </w:tcBorders>
            <w:shd w:fill="auto" w:val="clear"/>
            <w:tcMar>
              <w:top w:type="dxa" w:w="0"/>
              <w:left w:type="dxa" w:w="149"/>
              <w:bottom w:type="dxa" w:w="0"/>
              <w:right w:type="dxa" w:w="149"/>
            </w:tcMar>
          </w:tcPr>
          <w:p w14:paraId="52010000">
            <w:pPr>
              <w:rPr>
                <w:sz w:val="16"/>
              </w:rPr>
            </w:pPr>
            <w:r>
              <w:rPr>
                <w:sz w:val="16"/>
              </w:rPr>
              <w:t>Личинки</w:t>
            </w:r>
          </w:p>
        </w:tc>
        <w:tc>
          <w:tcPr>
            <w:tcW w:type="dxa" w:w="6571"/>
            <w:gridSpan w:val="4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3010000">
            <w:pPr>
              <w:rPr>
                <w:sz w:val="16"/>
              </w:rPr>
            </w:pPr>
            <w:r>
              <w:rPr>
                <w:sz w:val="16"/>
              </w:rPr>
              <w:t>Молодь навеской (г)</w:t>
            </w:r>
          </w:p>
        </w:tc>
        <w:tc>
          <w:tcPr>
            <w:tcW w:type="dxa" w:w="185"/>
            <w:tcMar>
              <w:left w:type="dxa" w:w="0"/>
              <w:right w:type="dxa" w:w="0"/>
            </w:tcMar>
          </w:tcPr>
          <w:p/>
        </w:tc>
      </w:tr>
      <w:tr>
        <w:tc>
          <w:tcPr>
            <w:tcW w:type="dxa" w:w="1349"/>
            <w:gridSpan w:val="3"/>
            <w:tcBorders>
              <w:top w:sz="4" w:val="nil"/>
              <w:left w:color="000000" w:sz="6" w:val="single"/>
              <w:bottom w:color="000000" w:sz="6" w:val="single"/>
              <w:right w:color="000000" w:sz="6" w:val="single"/>
            </w:tcBorders>
            <w:shd w:fill="auto" w:val="clear"/>
            <w:tcMar>
              <w:top w:type="dxa" w:w="0"/>
              <w:left w:type="dxa" w:w="149"/>
              <w:bottom w:type="dxa" w:w="0"/>
              <w:right w:type="dxa" w:w="149"/>
            </w:tcMar>
          </w:tcPr>
          <w:p w14:paraId="54010000">
            <w:pPr>
              <w:rPr>
                <w:sz w:val="16"/>
              </w:rPr>
            </w:pPr>
            <w:r>
              <w:rPr>
                <w:sz w:val="16"/>
              </w:rPr>
              <w:t>объекты и виды водных биоресурсов</w:t>
            </w:r>
          </w:p>
        </w:tc>
        <w:tc>
          <w:tcPr>
            <w:tcW w:type="dxa" w:w="783"/>
            <w:gridSpan w:val="3"/>
            <w:tcBorders>
              <w:top w:sz="4" w:val="nil"/>
              <w:left w:color="000000" w:sz="6" w:val="single"/>
              <w:bottom w:color="000000" w:sz="6" w:val="single"/>
              <w:right w:color="000000" w:sz="6" w:val="single"/>
            </w:tcBorders>
            <w:shd w:fill="auto" w:val="clear"/>
            <w:tcMar>
              <w:top w:type="dxa" w:w="0"/>
              <w:left w:type="dxa" w:w="149"/>
              <w:bottom w:type="dxa" w:w="0"/>
              <w:right w:type="dxa" w:w="149"/>
            </w:tcMar>
          </w:tcPr>
          <w:p w14:paraId="55010000">
            <w:pPr>
              <w:rPr>
                <w:sz w:val="16"/>
              </w:rPr>
            </w:pPr>
          </w:p>
        </w:tc>
        <w:tc>
          <w:tcPr>
            <w:tcW w:type="dxa" w:w="950"/>
            <w:gridSpan w:val="4"/>
            <w:tcBorders>
              <w:top w:sz="4" w:val="nil"/>
              <w:left w:color="000000" w:sz="6" w:val="single"/>
              <w:bottom w:color="000000" w:sz="6" w:val="single"/>
              <w:right w:color="000000" w:sz="6" w:val="single"/>
            </w:tcBorders>
            <w:shd w:fill="auto" w:val="clear"/>
            <w:tcMar>
              <w:top w:type="dxa" w:w="0"/>
              <w:left w:type="dxa" w:w="149"/>
              <w:bottom w:type="dxa" w:w="0"/>
              <w:right w:type="dxa" w:w="149"/>
            </w:tcMar>
          </w:tcPr>
          <w:p w14:paraId="56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7010000">
            <w:pPr>
              <w:rPr>
                <w:sz w:val="16"/>
              </w:rPr>
            </w:pPr>
            <w:r>
              <w:rPr>
                <w:sz w:val="16"/>
              </w:rPr>
              <w:t>0,2</w:t>
            </w: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8010000">
            <w:pPr>
              <w:rPr>
                <w:sz w:val="16"/>
              </w:rPr>
            </w:pPr>
            <w:r>
              <w:rPr>
                <w:sz w:val="16"/>
              </w:rPr>
              <w:t>0,5</w:t>
            </w: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9010000">
            <w:pPr>
              <w:rPr>
                <w:sz w:val="16"/>
              </w:rPr>
            </w:pPr>
            <w:r>
              <w:rPr>
                <w:sz w:val="16"/>
              </w:rPr>
              <w:t>1,0</w:t>
            </w: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A010000">
            <w:pPr>
              <w:rPr>
                <w:sz w:val="16"/>
              </w:rPr>
            </w:pPr>
            <w:r>
              <w:rPr>
                <w:sz w:val="16"/>
              </w:rPr>
              <w:t>1,5</w:t>
            </w: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B010000">
            <w:pPr>
              <w:rPr>
                <w:sz w:val="16"/>
              </w:rPr>
            </w:pPr>
            <w:r>
              <w:rPr>
                <w:sz w:val="16"/>
              </w:rPr>
              <w:t>3,0</w:t>
            </w: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C010000">
            <w:pPr>
              <w:rPr>
                <w:sz w:val="16"/>
              </w:rPr>
            </w:pPr>
            <w:r>
              <w:rPr>
                <w:sz w:val="16"/>
              </w:rPr>
              <w:t>5,0</w:t>
            </w: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D010000">
            <w:pPr>
              <w:rPr>
                <w:sz w:val="16"/>
              </w:rPr>
            </w:pPr>
            <w:r>
              <w:rPr>
                <w:sz w:val="16"/>
              </w:rPr>
              <w:t>10,0</w:t>
            </w: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E010000">
            <w:pPr>
              <w:rPr>
                <w:sz w:val="16"/>
              </w:rPr>
            </w:pPr>
            <w:r>
              <w:rPr>
                <w:sz w:val="16"/>
              </w:rPr>
              <w:t>11-20</w:t>
            </w: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F010000">
            <w:pPr>
              <w:rPr>
                <w:sz w:val="16"/>
              </w:rPr>
            </w:pPr>
            <w:r>
              <w:rPr>
                <w:sz w:val="16"/>
              </w:rPr>
              <w:t>21-30</w:t>
            </w: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0010000">
            <w:pPr>
              <w:rPr>
                <w:sz w:val="16"/>
              </w:rPr>
            </w:pPr>
            <w:r>
              <w:rPr>
                <w:sz w:val="16"/>
              </w:rPr>
              <w:t>31-40</w:t>
            </w: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1010000">
            <w:pPr>
              <w:rPr>
                <w:sz w:val="16"/>
              </w:rPr>
            </w:pPr>
            <w:r>
              <w:rPr>
                <w:sz w:val="16"/>
              </w:rPr>
              <w:t>41-50</w:t>
            </w:r>
          </w:p>
        </w:tc>
        <w:tc>
          <w:tcPr>
            <w:tcW w:type="dxa" w:w="185"/>
            <w:tcMar>
              <w:left w:type="dxa" w:w="0"/>
              <w:right w:type="dxa" w:w="0"/>
            </w:tcMar>
          </w:tcPr>
          <w:p/>
        </w:tc>
      </w:tr>
      <w:tr>
        <w:tc>
          <w:tcPr>
            <w:tcW w:type="dxa" w:w="9653"/>
            <w:gridSpan w:val="5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2010000">
            <w:pPr>
              <w:rPr>
                <w:sz w:val="16"/>
              </w:rPr>
            </w:pPr>
            <w:r>
              <w:rPr>
                <w:sz w:val="16"/>
              </w:rPr>
              <w:t>ВОЛЖСКО-КАСПИЙСКИЙ РЫБОХОЗЯЙСТВЕННЫЙ БАССЕЙН</w:t>
            </w: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301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401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5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601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701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8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9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A01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B01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C01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D01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E01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F01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001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101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201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3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401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501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6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7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801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901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A01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B01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C01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D01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E01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F01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001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1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201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301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4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5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601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701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801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901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A01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B01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C01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D01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E01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F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001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101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2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3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401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501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601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701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801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901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A01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B01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C01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D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E01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F01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0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1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201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301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401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501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601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701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801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901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A01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B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C01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D01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E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F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001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101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201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301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401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501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601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701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801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9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A01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B01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C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D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E01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F01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001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101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201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301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401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501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601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7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801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901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A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B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C01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D01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E01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F01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001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101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201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301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401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5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601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701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8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9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A01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B01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C01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D01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E01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F01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001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101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201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3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401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501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6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7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801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901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A01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B01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C01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D01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E01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F01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001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1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201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301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4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5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601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701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801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901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A01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B01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C01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D01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E01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F01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0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1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2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3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4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5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6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7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8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9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A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B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C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D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E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F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0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1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2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3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4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5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6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7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8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9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A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B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C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D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E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F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0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1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2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3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4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5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6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7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8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9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A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B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C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D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E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F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0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1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2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3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4020000">
            <w:pPr>
              <w:rPr>
                <w:sz w:val="16"/>
              </w:rPr>
            </w:pPr>
          </w:p>
        </w:tc>
        <w:tc>
          <w:tcPr>
            <w:tcW w:type="dxa" w:w="185"/>
            <w:tcMar>
              <w:left w:type="dxa" w:w="0"/>
              <w:right w:type="dxa" w:w="0"/>
            </w:tcMar>
          </w:tcPr>
          <w:p/>
        </w:tc>
      </w:tr>
      <w:tr>
        <w:tc>
          <w:tcPr>
            <w:tcW w:type="dxa" w:w="9653"/>
            <w:gridSpan w:val="5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5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6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7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8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9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A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B020000">
            <w:pPr>
              <w:rPr>
                <w:sz w:val="16"/>
              </w:rPr>
            </w:pPr>
          </w:p>
        </w:tc>
        <w:tc>
          <w:tcPr>
            <w:tcW w:type="dxa" w:w="1128"/>
            <w:gridSpan w:val="8"/>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C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D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E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F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0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1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2020000">
            <w:pPr>
              <w:rPr>
                <w:sz w:val="16"/>
              </w:rPr>
            </w:pPr>
          </w:p>
        </w:tc>
        <w:tc>
          <w:tcPr>
            <w:tcW w:type="dxa" w:w="185"/>
            <w:tcMar>
              <w:left w:type="dxa" w:w="0"/>
              <w:right w:type="dxa" w:w="0"/>
            </w:tcMar>
          </w:tcPr>
          <w:p/>
        </w:tc>
      </w:tr>
      <w:tr>
        <w:tc>
          <w:tcPr>
            <w:tcW w:type="dxa" w:w="9653"/>
            <w:gridSpan w:val="5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3020000">
            <w:pPr>
              <w:rPr>
                <w:sz w:val="16"/>
              </w:rPr>
            </w:pPr>
            <w:r>
              <w:rPr>
                <w:sz w:val="16"/>
              </w:rPr>
              <w:t>река Волга с Волго-Ахтубинской поймой в границах Республики Татарстан, Республики Башкортостан, Республики Калмыкия, Ульяновской области, Саратовской области, Самарской области, Волгоградской области, Астраханской области, водные объекты регионов Северного Кавказа (река Терек, ее притоки, озера)</w:t>
            </w: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4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5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6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7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8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9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A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B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C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D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E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F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0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1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2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3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4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5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6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7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8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9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A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B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C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D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E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F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0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1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2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3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4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5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6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7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8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9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A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B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C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D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E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F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0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1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2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3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4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5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6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7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8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9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A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B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C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D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E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F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0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1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2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3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4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5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6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7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8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9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A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B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C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D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E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F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0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1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2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3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4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5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6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7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8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9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A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B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C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D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E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F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0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1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2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3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4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5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6020000">
            <w:pPr>
              <w:rPr>
                <w:sz w:val="16"/>
              </w:rPr>
            </w:pPr>
            <w:r>
              <w:rPr>
                <w:sz w:val="16"/>
              </w:rPr>
              <w:t>сазан</w:t>
            </w: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7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8020000">
            <w:pPr>
              <w:rPr>
                <w:sz w:val="16"/>
              </w:rPr>
            </w:pPr>
            <w:r>
              <w:rPr>
                <w:sz w:val="16"/>
              </w:rPr>
              <w:t>0,02</w:t>
            </w: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9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A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B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C020000">
            <w:pPr>
              <w:rPr>
                <w:sz w:val="16"/>
              </w:rPr>
            </w:pPr>
            <w:r>
              <w:rPr>
                <w:sz w:val="16"/>
              </w:rPr>
              <w:t>0,1</w:t>
            </w: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D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E020000">
            <w:pPr>
              <w:rPr>
                <w:sz w:val="16"/>
              </w:rPr>
            </w:pPr>
            <w:r>
              <w:rPr>
                <w:sz w:val="16"/>
              </w:rPr>
              <w:t>0,6</w:t>
            </w: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F020000">
            <w:pPr>
              <w:rPr>
                <w:sz w:val="16"/>
              </w:rPr>
            </w:pPr>
            <w:r>
              <w:rPr>
                <w:sz w:val="16"/>
              </w:rPr>
              <w:t>1,7</w:t>
            </w: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0020000">
            <w:pPr>
              <w:rPr>
                <w:sz w:val="16"/>
              </w:rPr>
            </w:pPr>
            <w:r>
              <w:rPr>
                <w:sz w:val="16"/>
              </w:rPr>
              <w:t>3,4</w:t>
            </w: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1020000">
            <w:pPr>
              <w:rPr>
                <w:sz w:val="16"/>
              </w:rPr>
            </w:pPr>
            <w:r>
              <w:rPr>
                <w:sz w:val="16"/>
              </w:rPr>
              <w:t>13,6</w:t>
            </w: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2020000">
            <w:pPr>
              <w:rPr>
                <w:sz w:val="16"/>
              </w:rPr>
            </w:pPr>
            <w:r>
              <w:rPr>
                <w:sz w:val="16"/>
              </w:rPr>
              <w:t>21,8</w:t>
            </w: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3020000">
            <w:pPr>
              <w:rPr>
                <w:sz w:val="16"/>
              </w:rPr>
            </w:pPr>
            <w:r>
              <w:rPr>
                <w:sz w:val="16"/>
              </w:rPr>
              <w:t>34,9</w:t>
            </w: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4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5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6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7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8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9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A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B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C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D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E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F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0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1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2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3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4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5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6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7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8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9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A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B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C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D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E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F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0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1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2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3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4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5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6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7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8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9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A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B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C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D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E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F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0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1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2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3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4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5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6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7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8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9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A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B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C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D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E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F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0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1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2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302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402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502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602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702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802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902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A02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B02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C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D02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E02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F02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0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1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2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3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4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5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6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7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8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9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A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B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C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D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E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F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0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1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2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3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4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5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6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7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8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9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A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B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C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D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E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F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0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1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2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3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4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5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6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7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8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9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A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B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C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D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E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F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0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1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2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3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4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5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6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7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8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9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A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B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C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D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E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F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0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1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2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3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4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5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6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7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8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9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A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B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C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D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E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F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0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1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2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3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4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5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6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7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8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9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A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B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C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D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E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F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0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1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2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3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4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5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6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7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8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9030000">
            <w:pPr>
              <w:rPr>
                <w:sz w:val="16"/>
              </w:rPr>
            </w:pPr>
          </w:p>
        </w:tc>
        <w:tc>
          <w:tcPr>
            <w:tcW w:type="dxa" w:w="185"/>
            <w:tcMar>
              <w:left w:type="dxa" w:w="0"/>
              <w:right w:type="dxa" w:w="0"/>
            </w:tcMar>
          </w:tcPr>
          <w:p/>
        </w:tc>
      </w:tr>
      <w:tr>
        <w:tc>
          <w:tcPr>
            <w:tcW w:type="dxa" w:w="9653"/>
            <w:gridSpan w:val="5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A030000">
            <w:pPr>
              <w:rPr>
                <w:sz w:val="16"/>
              </w:rPr>
            </w:pPr>
            <w:r>
              <w:rPr>
                <w:sz w:val="16"/>
              </w:rPr>
              <w:t>Каспийско-Куринский район</w:t>
            </w: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B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C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D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E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F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0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1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2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3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4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5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6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7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8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9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A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B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C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D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E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F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0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1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2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3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4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5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6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7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8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9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A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B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C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D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E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F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0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1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2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3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4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5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6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7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8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9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A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B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C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D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E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F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0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1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2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3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4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5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6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7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8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9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A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B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C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D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E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F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0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1030000">
            <w:pPr>
              <w:rPr>
                <w:sz w:val="16"/>
              </w:rPr>
            </w:pPr>
            <w:r>
              <w:rPr>
                <w:sz w:val="16"/>
              </w:rPr>
              <w:t>сазан</w:t>
            </w: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2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3030000">
            <w:pPr>
              <w:rPr>
                <w:sz w:val="16"/>
              </w:rPr>
            </w:pPr>
            <w:r>
              <w:rPr>
                <w:sz w:val="16"/>
              </w:rPr>
              <w:t>0,02</w:t>
            </w: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4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5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6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7030000">
            <w:pPr>
              <w:rPr>
                <w:sz w:val="16"/>
              </w:rPr>
            </w:pPr>
            <w:r>
              <w:rPr>
                <w:sz w:val="16"/>
              </w:rPr>
              <w:t>0,1</w:t>
            </w: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8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9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A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B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C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D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E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F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0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1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2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3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4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5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6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7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8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9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A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B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C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D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E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F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0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1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2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3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4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5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6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7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8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9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A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B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C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D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E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F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0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1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2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3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4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5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6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7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8030000">
            <w:pPr>
              <w:rPr>
                <w:sz w:val="16"/>
              </w:rPr>
            </w:pPr>
          </w:p>
        </w:tc>
        <w:tc>
          <w:tcPr>
            <w:tcW w:type="dxa" w:w="185"/>
            <w:tcMar>
              <w:left w:type="dxa" w:w="0"/>
              <w:right w:type="dxa" w:w="0"/>
            </w:tcMar>
          </w:tcPr>
          <w:p/>
        </w:tc>
      </w:tr>
      <w:tr>
        <w:tc>
          <w:tcPr>
            <w:tcW w:type="dxa" w:w="9653"/>
            <w:gridSpan w:val="5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9030000">
            <w:pPr>
              <w:rPr>
                <w:sz w:val="16"/>
              </w:rPr>
            </w:pPr>
            <w:r>
              <w:rPr>
                <w:sz w:val="16"/>
              </w:rPr>
              <w:t>АЗОВО-ЧЕРНОМОРСКИЙ РЫБОХОЗЯЙСТВЕННЫЙ БАССЕЙН</w:t>
            </w: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A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B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C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D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E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F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0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1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203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303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403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503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603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703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803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903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A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B03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C03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D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E03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F03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004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104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204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304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404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504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604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704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8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904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A04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B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C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D04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E04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F04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004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104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204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304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404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504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6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704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804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9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A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B04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C04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D04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E04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F04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004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104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204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304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4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504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604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7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8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904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A04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B04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C04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D04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E04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F04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004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104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2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304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404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5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6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704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804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904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A04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B04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C04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D04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E040000">
            <w:pPr>
              <w:rPr>
                <w:sz w:val="16"/>
              </w:rPr>
            </w:pPr>
            <w:r>
              <w:rPr>
                <w:sz w:val="16"/>
              </w:rPr>
              <w:t>Сазан</w:t>
            </w:r>
            <w:r>
              <w:rPr>
                <w:sz w:val="16"/>
              </w:rPr>
              <w:t xml:space="preserve"> </w:t>
            </w: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F040000">
            <w:pPr>
              <w:rPr>
                <w:sz w:val="16"/>
              </w:rPr>
            </w:pPr>
            <w:r>
              <w:rPr>
                <w:sz w:val="16"/>
              </w:rPr>
              <w:t>0,009</w:t>
            </w: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0040000">
            <w:pPr>
              <w:rPr>
                <w:sz w:val="16"/>
              </w:rPr>
            </w:pPr>
            <w:r>
              <w:rPr>
                <w:sz w:val="16"/>
              </w:rPr>
              <w:t>0,02</w:t>
            </w: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104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204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3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4040000">
            <w:pPr>
              <w:rPr>
                <w:sz w:val="16"/>
              </w:rPr>
            </w:pPr>
            <w:r>
              <w:rPr>
                <w:sz w:val="16"/>
              </w:rPr>
              <w:t>0,5</w:t>
            </w: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504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6040000">
            <w:pPr>
              <w:rPr>
                <w:sz w:val="16"/>
              </w:rPr>
            </w:pPr>
            <w:r>
              <w:rPr>
                <w:sz w:val="16"/>
              </w:rPr>
              <w:t>0,7</w:t>
            </w: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7040000">
            <w:pPr>
              <w:rPr>
                <w:sz w:val="16"/>
              </w:rPr>
            </w:pPr>
            <w:r>
              <w:rPr>
                <w:sz w:val="16"/>
              </w:rPr>
              <w:t>1,6</w:t>
            </w: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8040000">
            <w:pPr>
              <w:rPr>
                <w:sz w:val="16"/>
              </w:rPr>
            </w:pPr>
            <w:r>
              <w:rPr>
                <w:sz w:val="16"/>
              </w:rPr>
              <w:t>3,3</w:t>
            </w: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9040000">
            <w:pPr>
              <w:rPr>
                <w:sz w:val="16"/>
              </w:rPr>
            </w:pPr>
            <w:r>
              <w:rPr>
                <w:sz w:val="16"/>
              </w:rPr>
              <w:t>13,2</w:t>
            </w: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A040000">
            <w:pPr>
              <w:rPr>
                <w:sz w:val="16"/>
              </w:rPr>
            </w:pPr>
            <w:r>
              <w:rPr>
                <w:sz w:val="16"/>
              </w:rPr>
              <w:t>21,1</w:t>
            </w: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B040000">
            <w:pPr>
              <w:rPr>
                <w:sz w:val="16"/>
              </w:rPr>
            </w:pPr>
            <w:r>
              <w:rPr>
                <w:sz w:val="16"/>
              </w:rPr>
              <w:t>33,8</w:t>
            </w: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C04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D04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E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F04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004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1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2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304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404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504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604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704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804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904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A04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B04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C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D04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E04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F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0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104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204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304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404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504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604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704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804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904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A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B04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C04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D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E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F040000">
            <w:pPr>
              <w:rPr>
                <w:sz w:val="16"/>
              </w:rPr>
            </w:pPr>
          </w:p>
        </w:tc>
        <w:tc>
          <w:tcPr>
            <w:tcW w:type="dxa" w:w="53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0040000">
            <w:pPr>
              <w:rPr>
                <w:sz w:val="16"/>
              </w:rPr>
            </w:pPr>
          </w:p>
        </w:tc>
        <w:tc>
          <w:tcPr>
            <w:tcW w:type="dxa" w:w="63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1040000">
            <w:pPr>
              <w:rPr>
                <w:sz w:val="16"/>
              </w:rPr>
            </w:pPr>
          </w:p>
        </w:tc>
        <w:tc>
          <w:tcPr>
            <w:tcW w:type="dxa" w:w="599"/>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2040000">
            <w:pPr>
              <w:rPr>
                <w:sz w:val="16"/>
              </w:rPr>
            </w:pPr>
          </w:p>
        </w:tc>
        <w:tc>
          <w:tcPr>
            <w:tcW w:type="dxa" w:w="6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3040000">
            <w:pPr>
              <w:rPr>
                <w:sz w:val="16"/>
              </w:rPr>
            </w:pPr>
          </w:p>
        </w:tc>
        <w:tc>
          <w:tcPr>
            <w:tcW w:type="dxa" w:w="660"/>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4040000">
            <w:pPr>
              <w:rPr>
                <w:sz w:val="16"/>
              </w:rPr>
            </w:pPr>
          </w:p>
        </w:tc>
        <w:tc>
          <w:tcPr>
            <w:tcW w:type="dxa" w:w="663"/>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5040000">
            <w:pPr>
              <w:rPr>
                <w:sz w:val="16"/>
              </w:rPr>
            </w:pPr>
          </w:p>
        </w:tc>
        <w:tc>
          <w:tcPr>
            <w:tcW w:type="dxa" w:w="185"/>
            <w:tcMar>
              <w:left w:type="dxa" w:w="0"/>
              <w:right w:type="dxa" w:w="0"/>
            </w:tcMar>
          </w:tcPr>
          <w:p/>
        </w:tc>
      </w:tr>
      <w:tr>
        <w:tc>
          <w:tcPr>
            <w:tcW w:type="dxa" w:w="134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6040000">
            <w:pPr>
              <w:rPr>
                <w:sz w:val="16"/>
              </w:rPr>
            </w:pPr>
          </w:p>
        </w:tc>
        <w:tc>
          <w:tcPr>
            <w:tcW w:type="dxa" w:w="783"/>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7040000">
            <w:pPr>
              <w:rPr>
                <w:sz w:val="16"/>
              </w:rPr>
            </w:pPr>
          </w:p>
        </w:tc>
        <w:tc>
          <w:tcPr>
            <w:tcW w:type="dxa" w:w="950"/>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8040000">
            <w:pPr>
              <w:rPr>
                <w:sz w:val="16"/>
              </w:rPr>
            </w:pPr>
          </w:p>
        </w:tc>
        <w:tc>
          <w:tcPr>
            <w:tcW w:type="dxa" w:w="564"/>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9040000">
            <w:pPr>
              <w:rPr>
                <w:sz w:val="16"/>
              </w:rPr>
            </w:pPr>
          </w:p>
        </w:tc>
        <w:tc>
          <w:tcPr>
            <w:tcW w:type="dxa" w:w="56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A040000">
            <w:pPr>
              <w:rPr>
                <w:sz w:val="16"/>
              </w:rPr>
            </w:pPr>
          </w:p>
        </w:tc>
        <w:tc>
          <w:tcPr>
            <w:tcW w:type="dxa" w:w="591"/>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B040000">
            <w:pPr>
              <w:rPr>
                <w:sz w:val="16"/>
              </w:rPr>
            </w:pPr>
          </w:p>
        </w:tc>
        <w:tc>
          <w:tcPr>
            <w:tcW w:type="dxa" w:w="564"/>
            <w:gridSpan w:val="4"/>
            <w:shd w:fill="auto" w:val="clear"/>
            <w:tcMar>
              <w:left w:type="dxa" w:w="0"/>
              <w:right w:type="dxa" w:w="0"/>
            </w:tcMar>
            <w:vAlign w:val="bottom"/>
          </w:tcPr>
          <w:p w14:paraId="7C040000">
            <w:pPr>
              <w:rPr>
                <w:sz w:val="16"/>
              </w:rPr>
            </w:pPr>
          </w:p>
        </w:tc>
        <w:tc>
          <w:tcPr>
            <w:tcW w:type="dxa" w:w="564"/>
            <w:gridSpan w:val="4"/>
            <w:shd w:fill="auto" w:val="clear"/>
            <w:tcMar>
              <w:left w:type="dxa" w:w="0"/>
              <w:right w:type="dxa" w:w="0"/>
            </w:tcMar>
            <w:vAlign w:val="bottom"/>
          </w:tcPr>
          <w:p w14:paraId="7D040000">
            <w:pPr>
              <w:rPr>
                <w:sz w:val="16"/>
              </w:rPr>
            </w:pPr>
          </w:p>
        </w:tc>
        <w:tc>
          <w:tcPr>
            <w:tcW w:type="dxa" w:w="536"/>
            <w:gridSpan w:val="4"/>
            <w:shd w:fill="auto" w:val="clear"/>
            <w:tcMar>
              <w:left w:type="dxa" w:w="0"/>
              <w:right w:type="dxa" w:w="0"/>
            </w:tcMar>
            <w:vAlign w:val="bottom"/>
          </w:tcPr>
          <w:p w14:paraId="7E040000">
            <w:pPr>
              <w:rPr>
                <w:sz w:val="16"/>
              </w:rPr>
            </w:pPr>
          </w:p>
        </w:tc>
        <w:tc>
          <w:tcPr>
            <w:tcW w:type="dxa" w:w="633"/>
            <w:gridSpan w:val="3"/>
            <w:shd w:fill="auto" w:val="clear"/>
            <w:tcMar>
              <w:left w:type="dxa" w:w="0"/>
              <w:right w:type="dxa" w:w="0"/>
            </w:tcMar>
            <w:vAlign w:val="bottom"/>
          </w:tcPr>
          <w:p w14:paraId="7F040000">
            <w:pPr>
              <w:rPr>
                <w:sz w:val="16"/>
              </w:rPr>
            </w:pPr>
          </w:p>
        </w:tc>
        <w:tc>
          <w:tcPr>
            <w:tcW w:type="dxa" w:w="599"/>
            <w:gridSpan w:val="4"/>
            <w:shd w:fill="auto" w:val="clear"/>
            <w:tcMar>
              <w:left w:type="dxa" w:w="0"/>
              <w:right w:type="dxa" w:w="0"/>
            </w:tcMar>
            <w:vAlign w:val="bottom"/>
          </w:tcPr>
          <w:p w14:paraId="80040000">
            <w:pPr>
              <w:rPr>
                <w:sz w:val="16"/>
              </w:rPr>
            </w:pPr>
          </w:p>
        </w:tc>
        <w:tc>
          <w:tcPr>
            <w:tcW w:type="dxa" w:w="633"/>
            <w:gridSpan w:val="4"/>
            <w:shd w:fill="auto" w:val="clear"/>
            <w:tcMar>
              <w:left w:type="dxa" w:w="0"/>
              <w:right w:type="dxa" w:w="0"/>
            </w:tcMar>
            <w:vAlign w:val="bottom"/>
          </w:tcPr>
          <w:p w14:paraId="81040000">
            <w:pPr>
              <w:rPr>
                <w:sz w:val="16"/>
              </w:rPr>
            </w:pPr>
          </w:p>
        </w:tc>
        <w:tc>
          <w:tcPr>
            <w:tcW w:type="dxa" w:w="660"/>
            <w:gridSpan w:val="6"/>
            <w:shd w:fill="auto" w:val="clear"/>
            <w:tcMar>
              <w:left w:type="dxa" w:w="0"/>
              <w:right w:type="dxa" w:w="0"/>
            </w:tcMar>
            <w:vAlign w:val="bottom"/>
          </w:tcPr>
          <w:p w14:paraId="82040000">
            <w:pPr>
              <w:rPr>
                <w:sz w:val="16"/>
              </w:rPr>
            </w:pPr>
          </w:p>
        </w:tc>
        <w:tc>
          <w:tcPr>
            <w:tcW w:type="dxa" w:w="663"/>
            <w:gridSpan w:val="5"/>
            <w:shd w:fill="auto" w:val="clear"/>
            <w:tcMar>
              <w:left w:type="dxa" w:w="0"/>
              <w:right w:type="dxa" w:w="0"/>
            </w:tcMar>
            <w:vAlign w:val="bottom"/>
          </w:tcPr>
          <w:p w14:paraId="83040000">
            <w:pPr>
              <w:rPr>
                <w:sz w:val="16"/>
              </w:rPr>
            </w:pPr>
          </w:p>
        </w:tc>
        <w:tc>
          <w:tcPr>
            <w:tcW w:type="dxa" w:w="185"/>
            <w:tcMar>
              <w:left w:type="dxa" w:w="0"/>
              <w:right w:type="dxa" w:w="0"/>
            </w:tcMar>
          </w:tcPr>
          <w:p/>
        </w:tc>
      </w:tr>
      <w:tr>
        <w:tc>
          <w:tcPr>
            <w:tcW w:type="dxa" w:w="9653"/>
            <w:gridSpan w:val="5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4040000">
            <w:pPr>
              <w:spacing w:after="0" w:line="240" w:lineRule="auto"/>
              <w:ind/>
              <w:jc w:val="center"/>
              <w:rPr>
                <w:rFonts w:ascii="Arial" w:hAnsi="Arial"/>
                <w:color w:val="444444"/>
                <w:sz w:val="24"/>
              </w:rPr>
            </w:pPr>
            <w:r>
              <w:rPr>
                <w:rFonts w:ascii="Arial" w:hAnsi="Arial"/>
                <w:color w:val="444444"/>
                <w:sz w:val="24"/>
              </w:rPr>
              <w:t>З</w:t>
            </w:r>
            <w:r>
              <w:rPr>
                <w:rFonts w:ascii="Arial" w:hAnsi="Arial"/>
                <w:color w:val="444444"/>
                <w:sz w:val="24"/>
              </w:rPr>
              <w:t>АДНО-СИБИРСКИЙ И ВОСТОЧНО-СИБИРСКИЙ РЫБОХОЗЯЙСТВЕННЫЕ БАССЕЙНЫ</w:t>
            </w:r>
          </w:p>
        </w:tc>
        <w:tc>
          <w:tcPr>
            <w:tcW w:type="dxa" w:w="185"/>
            <w:tcMar>
              <w:left w:type="dxa" w:w="0"/>
              <w:right w:type="dxa" w:w="0"/>
            </w:tcMar>
          </w:tcPr>
          <w:p/>
        </w:tc>
      </w:tr>
      <w:tr>
        <w:tc>
          <w:tcPr>
            <w:tcW w:type="dxa" w:w="9653"/>
            <w:gridSpan w:val="5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5040000">
            <w:pPr>
              <w:spacing w:after="0" w:line="240" w:lineRule="auto"/>
              <w:ind/>
              <w:jc w:val="center"/>
              <w:rPr>
                <w:rFonts w:ascii="Arial" w:hAnsi="Arial"/>
                <w:color w:val="444444"/>
                <w:sz w:val="24"/>
              </w:rPr>
            </w:pPr>
            <w:r>
              <w:rPr>
                <w:rFonts w:ascii="Arial" w:hAnsi="Arial"/>
                <w:color w:val="444444"/>
                <w:sz w:val="24"/>
              </w:rPr>
              <w:t>Водоемы и водотоки Восточной и Западной Сибири</w:t>
            </w: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6040000">
            <w:pPr>
              <w:spacing w:after="0" w:line="240" w:lineRule="auto"/>
              <w:ind/>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7040000">
            <w:pPr>
              <w:spacing w:after="0" w:line="240" w:lineRule="auto"/>
              <w:ind/>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8040000">
            <w:pPr>
              <w:spacing w:after="0" w:line="240" w:lineRule="auto"/>
              <w:ind/>
              <w:rPr>
                <w:rFonts w:ascii="Arial" w:hAnsi="Arial"/>
                <w:color w:val="444444"/>
                <w:sz w:val="24"/>
              </w:rPr>
            </w:pPr>
          </w:p>
        </w:tc>
        <w:tc>
          <w:tcPr>
            <w:tcW w:type="dxa" w:w="2983"/>
            <w:gridSpan w:val="18"/>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9040000">
            <w:pPr>
              <w:spacing w:after="0" w:line="240" w:lineRule="auto"/>
              <w:ind/>
              <w:jc w:val="center"/>
              <w:rPr>
                <w:rFonts w:ascii="Arial" w:hAnsi="Arial"/>
                <w:color w:val="444444"/>
                <w:sz w:val="24"/>
              </w:rPr>
            </w:pPr>
            <w:r>
              <w:rPr>
                <w:rFonts w:ascii="Arial" w:hAnsi="Arial"/>
                <w:color w:val="444444"/>
                <w:sz w:val="24"/>
              </w:rPr>
              <w:t>от сеголетка</w:t>
            </w:r>
          </w:p>
        </w:tc>
        <w:tc>
          <w:tcPr>
            <w:tcW w:type="dxa" w:w="3251"/>
            <w:gridSpan w:val="2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A040000">
            <w:pPr>
              <w:spacing w:after="0" w:line="240" w:lineRule="auto"/>
              <w:ind/>
              <w:jc w:val="center"/>
              <w:rPr>
                <w:rFonts w:ascii="Arial" w:hAnsi="Arial"/>
                <w:color w:val="444444"/>
                <w:sz w:val="24"/>
              </w:rPr>
            </w:pPr>
            <w:r>
              <w:rPr>
                <w:rFonts w:ascii="Arial" w:hAnsi="Arial"/>
                <w:color w:val="444444"/>
                <w:sz w:val="24"/>
              </w:rPr>
              <w:t>от годовика</w:t>
            </w: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B04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C04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D040000">
            <w:pPr>
              <w:spacing w:after="0" w:line="240" w:lineRule="auto"/>
              <w:ind/>
              <w:jc w:val="center"/>
              <w:rPr>
                <w:rFonts w:ascii="Arial" w:hAnsi="Arial"/>
                <w:color w:val="444444"/>
                <w:sz w:val="24"/>
              </w:rPr>
            </w:pPr>
          </w:p>
        </w:tc>
        <w:tc>
          <w:tcPr>
            <w:tcW w:type="dxa" w:w="2983"/>
            <w:gridSpan w:val="18"/>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E040000">
            <w:pPr>
              <w:spacing w:after="0" w:line="240" w:lineRule="auto"/>
              <w:ind/>
              <w:jc w:val="center"/>
              <w:rPr>
                <w:rFonts w:ascii="Arial" w:hAnsi="Arial"/>
                <w:color w:val="444444"/>
                <w:sz w:val="24"/>
              </w:rPr>
            </w:pPr>
          </w:p>
        </w:tc>
        <w:tc>
          <w:tcPr>
            <w:tcW w:type="dxa" w:w="3251"/>
            <w:gridSpan w:val="2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F040000">
            <w:pPr>
              <w:spacing w:after="0" w:line="240" w:lineRule="auto"/>
              <w:ind/>
              <w:jc w:val="center"/>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004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104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2040000">
            <w:pPr>
              <w:spacing w:after="0" w:line="240" w:lineRule="auto"/>
              <w:ind/>
              <w:jc w:val="center"/>
              <w:rPr>
                <w:rFonts w:ascii="Arial" w:hAnsi="Arial"/>
                <w:color w:val="444444"/>
                <w:sz w:val="24"/>
              </w:rPr>
            </w:pP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3040000">
            <w:pPr>
              <w:spacing w:after="0" w:line="240" w:lineRule="auto"/>
              <w:ind/>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4040000">
            <w:pPr>
              <w:spacing w:after="0" w:line="240" w:lineRule="auto"/>
              <w:ind/>
              <w:jc w:val="center"/>
              <w:rPr>
                <w:rFonts w:ascii="Arial" w:hAnsi="Arial"/>
                <w:color w:val="444444"/>
                <w:sz w:val="24"/>
              </w:rPr>
            </w:pP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5040000">
            <w:pPr>
              <w:spacing w:after="0" w:line="240" w:lineRule="auto"/>
              <w:ind/>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6040000">
            <w:pPr>
              <w:spacing w:after="0" w:line="240" w:lineRule="auto"/>
              <w:ind/>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7040000">
            <w:pPr>
              <w:spacing w:after="0" w:line="240" w:lineRule="auto"/>
              <w:ind/>
              <w:jc w:val="center"/>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804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9040000">
            <w:pPr>
              <w:spacing w:after="0" w:line="240" w:lineRule="auto"/>
              <w:ind/>
              <w:jc w:val="center"/>
              <w:rPr>
                <w:rFonts w:ascii="Arial" w:hAnsi="Arial"/>
                <w:color w:val="444444"/>
                <w:sz w:val="24"/>
              </w:rPr>
            </w:pPr>
          </w:p>
        </w:tc>
        <w:tc>
          <w:tcPr>
            <w:tcW w:type="dxa" w:w="52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A040000">
            <w:pPr>
              <w:spacing w:after="0" w:line="240" w:lineRule="auto"/>
              <w:ind/>
              <w:rPr>
                <w:rFonts w:ascii="Arial" w:hAnsi="Arial"/>
                <w:color w:val="444444"/>
                <w:sz w:val="24"/>
              </w:rPr>
            </w:pPr>
          </w:p>
        </w:tc>
        <w:tc>
          <w:tcPr>
            <w:tcW w:type="dxa" w:w="465"/>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B040000">
            <w:pPr>
              <w:spacing w:after="0" w:line="240" w:lineRule="auto"/>
              <w:ind/>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C04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D040000">
            <w:pPr>
              <w:spacing w:after="0" w:line="240" w:lineRule="auto"/>
              <w:ind/>
              <w:jc w:val="center"/>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E04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F04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0040000">
            <w:pPr>
              <w:spacing w:after="0" w:line="240" w:lineRule="auto"/>
              <w:ind/>
              <w:jc w:val="center"/>
              <w:rPr>
                <w:rFonts w:ascii="Arial" w:hAnsi="Arial"/>
                <w:color w:val="444444"/>
                <w:sz w:val="24"/>
              </w:rPr>
            </w:pP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1040000">
            <w:pPr>
              <w:spacing w:after="0" w:line="240" w:lineRule="auto"/>
              <w:ind/>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2040000">
            <w:pPr>
              <w:spacing w:after="0" w:line="240" w:lineRule="auto"/>
              <w:ind/>
              <w:jc w:val="center"/>
              <w:rPr>
                <w:rFonts w:ascii="Arial" w:hAnsi="Arial"/>
                <w:color w:val="444444"/>
                <w:sz w:val="24"/>
              </w:rPr>
            </w:pP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3040000">
            <w:pPr>
              <w:spacing w:after="0" w:line="240" w:lineRule="auto"/>
              <w:ind/>
              <w:jc w:val="center"/>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4040000">
            <w:pPr>
              <w:spacing w:after="0" w:line="240" w:lineRule="auto"/>
              <w:ind/>
              <w:jc w:val="center"/>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5040000">
            <w:pPr>
              <w:spacing w:after="0" w:line="240" w:lineRule="auto"/>
              <w:ind/>
              <w:jc w:val="center"/>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604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7040000">
            <w:pPr>
              <w:spacing w:after="0" w:line="240" w:lineRule="auto"/>
              <w:ind/>
              <w:jc w:val="center"/>
              <w:rPr>
                <w:rFonts w:ascii="Arial" w:hAnsi="Arial"/>
                <w:color w:val="444444"/>
                <w:sz w:val="24"/>
              </w:rPr>
            </w:pPr>
          </w:p>
        </w:tc>
        <w:tc>
          <w:tcPr>
            <w:tcW w:type="dxa" w:w="992"/>
            <w:gridSpan w:val="7"/>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8040000">
            <w:pPr>
              <w:spacing w:after="0" w:line="240" w:lineRule="auto"/>
              <w:ind/>
              <w:jc w:val="center"/>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904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A040000">
            <w:pPr>
              <w:spacing w:after="0" w:line="240" w:lineRule="auto"/>
              <w:ind/>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B04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C04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D040000">
            <w:pPr>
              <w:spacing w:after="0" w:line="240" w:lineRule="auto"/>
              <w:ind/>
              <w:jc w:val="center"/>
              <w:rPr>
                <w:rFonts w:ascii="Arial" w:hAnsi="Arial"/>
                <w:color w:val="444444"/>
                <w:sz w:val="24"/>
              </w:rPr>
            </w:pP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E040000">
            <w:pPr>
              <w:spacing w:after="0" w:line="240" w:lineRule="auto"/>
              <w:ind/>
              <w:jc w:val="center"/>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F040000">
            <w:pPr>
              <w:spacing w:after="0" w:line="240" w:lineRule="auto"/>
              <w:ind/>
              <w:jc w:val="center"/>
              <w:rPr>
                <w:rFonts w:ascii="Arial" w:hAnsi="Arial"/>
                <w:color w:val="444444"/>
                <w:sz w:val="24"/>
              </w:rPr>
            </w:pP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0040000">
            <w:pPr>
              <w:spacing w:after="0" w:line="240" w:lineRule="auto"/>
              <w:ind/>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1040000">
            <w:pPr>
              <w:spacing w:after="0" w:line="240" w:lineRule="auto"/>
              <w:ind/>
              <w:jc w:val="center"/>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2040000">
            <w:pPr>
              <w:spacing w:after="0" w:line="240" w:lineRule="auto"/>
              <w:ind/>
              <w:jc w:val="center"/>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304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4040000">
            <w:pPr>
              <w:spacing w:after="0" w:line="240" w:lineRule="auto"/>
              <w:ind/>
              <w:jc w:val="center"/>
              <w:rPr>
                <w:rFonts w:ascii="Arial" w:hAnsi="Arial"/>
                <w:color w:val="444444"/>
                <w:sz w:val="24"/>
              </w:rPr>
            </w:pPr>
          </w:p>
        </w:tc>
        <w:tc>
          <w:tcPr>
            <w:tcW w:type="dxa" w:w="992"/>
            <w:gridSpan w:val="7"/>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5040000">
            <w:pPr>
              <w:spacing w:after="0" w:line="240" w:lineRule="auto"/>
              <w:ind/>
              <w:jc w:val="center"/>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604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7040000">
            <w:pPr>
              <w:spacing w:after="0" w:line="240" w:lineRule="auto"/>
              <w:ind/>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804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904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A040000">
            <w:pPr>
              <w:spacing w:after="0" w:line="240" w:lineRule="auto"/>
              <w:ind/>
              <w:jc w:val="center"/>
              <w:rPr>
                <w:rFonts w:ascii="Arial" w:hAnsi="Arial"/>
                <w:color w:val="444444"/>
                <w:sz w:val="24"/>
              </w:rPr>
            </w:pP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B040000">
            <w:pPr>
              <w:spacing w:after="0" w:line="240" w:lineRule="auto"/>
              <w:ind/>
              <w:jc w:val="center"/>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C040000">
            <w:pPr>
              <w:spacing w:after="0" w:line="240" w:lineRule="auto"/>
              <w:ind/>
              <w:jc w:val="center"/>
              <w:rPr>
                <w:rFonts w:ascii="Arial" w:hAnsi="Arial"/>
                <w:color w:val="444444"/>
                <w:sz w:val="24"/>
              </w:rPr>
            </w:pP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D040000">
            <w:pPr>
              <w:spacing w:after="0" w:line="240" w:lineRule="auto"/>
              <w:ind/>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E040000">
            <w:pPr>
              <w:spacing w:after="0" w:line="240" w:lineRule="auto"/>
              <w:ind/>
              <w:jc w:val="center"/>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F040000">
            <w:pPr>
              <w:spacing w:after="0" w:line="240" w:lineRule="auto"/>
              <w:ind/>
              <w:jc w:val="center"/>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004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1040000">
            <w:pPr>
              <w:spacing w:after="0" w:line="240" w:lineRule="auto"/>
              <w:ind/>
              <w:jc w:val="center"/>
              <w:rPr>
                <w:rFonts w:ascii="Arial" w:hAnsi="Arial"/>
                <w:color w:val="444444"/>
                <w:sz w:val="24"/>
              </w:rPr>
            </w:pPr>
          </w:p>
        </w:tc>
        <w:tc>
          <w:tcPr>
            <w:tcW w:type="dxa" w:w="992"/>
            <w:gridSpan w:val="7"/>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2040000">
            <w:pPr>
              <w:spacing w:after="0" w:line="240" w:lineRule="auto"/>
              <w:ind/>
              <w:jc w:val="center"/>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304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4040000">
            <w:pPr>
              <w:spacing w:after="0" w:line="240" w:lineRule="auto"/>
              <w:ind/>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504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604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7040000">
            <w:pPr>
              <w:spacing w:after="0" w:line="240" w:lineRule="auto"/>
              <w:ind/>
              <w:jc w:val="center"/>
              <w:rPr>
                <w:rFonts w:ascii="Arial" w:hAnsi="Arial"/>
                <w:color w:val="444444"/>
                <w:sz w:val="24"/>
              </w:rPr>
            </w:pP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8040000">
            <w:pPr>
              <w:spacing w:after="0" w:line="240" w:lineRule="auto"/>
              <w:ind/>
              <w:jc w:val="center"/>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9040000">
            <w:pPr>
              <w:spacing w:after="0" w:line="240" w:lineRule="auto"/>
              <w:ind/>
              <w:jc w:val="center"/>
              <w:rPr>
                <w:rFonts w:ascii="Arial" w:hAnsi="Arial"/>
                <w:color w:val="444444"/>
                <w:sz w:val="24"/>
              </w:rPr>
            </w:pP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A040000">
            <w:pPr>
              <w:spacing w:after="0" w:line="240" w:lineRule="auto"/>
              <w:ind/>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B040000">
            <w:pPr>
              <w:spacing w:after="0" w:line="240" w:lineRule="auto"/>
              <w:ind/>
              <w:jc w:val="center"/>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C040000">
            <w:pPr>
              <w:spacing w:after="0" w:line="240" w:lineRule="auto"/>
              <w:ind/>
              <w:jc w:val="center"/>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D04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E040000">
            <w:pPr>
              <w:spacing w:after="0" w:line="240" w:lineRule="auto"/>
              <w:ind/>
              <w:jc w:val="center"/>
              <w:rPr>
                <w:rFonts w:ascii="Arial" w:hAnsi="Arial"/>
                <w:color w:val="444444"/>
                <w:sz w:val="24"/>
              </w:rPr>
            </w:pPr>
          </w:p>
        </w:tc>
        <w:tc>
          <w:tcPr>
            <w:tcW w:type="dxa" w:w="992"/>
            <w:gridSpan w:val="7"/>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CF040000">
            <w:pPr>
              <w:spacing w:after="0" w:line="240" w:lineRule="auto"/>
              <w:ind/>
              <w:jc w:val="center"/>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004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1040000">
            <w:pPr>
              <w:spacing w:after="0" w:line="240" w:lineRule="auto"/>
              <w:ind/>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204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304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4040000">
            <w:pPr>
              <w:spacing w:after="0" w:line="240" w:lineRule="auto"/>
              <w:ind/>
              <w:jc w:val="center"/>
              <w:rPr>
                <w:rFonts w:ascii="Arial" w:hAnsi="Arial"/>
                <w:color w:val="444444"/>
                <w:sz w:val="24"/>
              </w:rPr>
            </w:pP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5040000">
            <w:pPr>
              <w:spacing w:after="0" w:line="240" w:lineRule="auto"/>
              <w:ind/>
              <w:jc w:val="center"/>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6040000">
            <w:pPr>
              <w:spacing w:after="0" w:line="240" w:lineRule="auto"/>
              <w:ind/>
              <w:jc w:val="center"/>
              <w:rPr>
                <w:rFonts w:ascii="Arial" w:hAnsi="Arial"/>
                <w:color w:val="444444"/>
                <w:sz w:val="24"/>
              </w:rPr>
            </w:pP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7040000">
            <w:pPr>
              <w:spacing w:after="0" w:line="240" w:lineRule="auto"/>
              <w:ind/>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8040000">
            <w:pPr>
              <w:spacing w:after="0" w:line="240" w:lineRule="auto"/>
              <w:ind/>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9040000">
            <w:pPr>
              <w:spacing w:after="0" w:line="240" w:lineRule="auto"/>
              <w:ind/>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A04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B040000">
            <w:pPr>
              <w:spacing w:after="0" w:line="240" w:lineRule="auto"/>
              <w:ind/>
              <w:jc w:val="center"/>
              <w:rPr>
                <w:rFonts w:ascii="Arial" w:hAnsi="Arial"/>
                <w:color w:val="444444"/>
                <w:sz w:val="24"/>
              </w:rPr>
            </w:pPr>
          </w:p>
        </w:tc>
        <w:tc>
          <w:tcPr>
            <w:tcW w:type="dxa" w:w="52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C040000">
            <w:pPr>
              <w:spacing w:after="0" w:line="240" w:lineRule="auto"/>
              <w:ind/>
              <w:rPr>
                <w:rFonts w:ascii="Arial" w:hAnsi="Arial"/>
                <w:color w:val="444444"/>
                <w:sz w:val="24"/>
              </w:rPr>
            </w:pPr>
          </w:p>
        </w:tc>
        <w:tc>
          <w:tcPr>
            <w:tcW w:type="dxa" w:w="465"/>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D040000">
            <w:pPr>
              <w:spacing w:after="0" w:line="240" w:lineRule="auto"/>
              <w:ind/>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E04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DF040000">
            <w:pPr>
              <w:spacing w:after="0" w:line="240" w:lineRule="auto"/>
              <w:ind/>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004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104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2040000">
            <w:pPr>
              <w:spacing w:after="0" w:line="240" w:lineRule="auto"/>
              <w:ind/>
              <w:jc w:val="center"/>
              <w:rPr>
                <w:rFonts w:ascii="Arial" w:hAnsi="Arial"/>
                <w:color w:val="444444"/>
                <w:sz w:val="24"/>
              </w:rPr>
            </w:pP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3040000">
            <w:pPr>
              <w:spacing w:after="0" w:line="240" w:lineRule="auto"/>
              <w:ind/>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4040000">
            <w:pPr>
              <w:spacing w:after="0" w:line="240" w:lineRule="auto"/>
              <w:ind/>
              <w:jc w:val="center"/>
              <w:rPr>
                <w:rFonts w:ascii="Arial" w:hAnsi="Arial"/>
                <w:color w:val="444444"/>
                <w:sz w:val="24"/>
              </w:rPr>
            </w:pP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5040000">
            <w:pPr>
              <w:spacing w:after="0" w:line="240" w:lineRule="auto"/>
              <w:ind/>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6040000">
            <w:pPr>
              <w:spacing w:after="0" w:line="240" w:lineRule="auto"/>
              <w:ind/>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7040000">
            <w:pPr>
              <w:spacing w:after="0" w:line="240" w:lineRule="auto"/>
              <w:ind/>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804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9040000">
            <w:pPr>
              <w:spacing w:after="0" w:line="240" w:lineRule="auto"/>
              <w:ind/>
              <w:jc w:val="center"/>
              <w:rPr>
                <w:rFonts w:ascii="Arial" w:hAnsi="Arial"/>
                <w:color w:val="444444"/>
                <w:sz w:val="24"/>
              </w:rPr>
            </w:pPr>
          </w:p>
        </w:tc>
        <w:tc>
          <w:tcPr>
            <w:tcW w:type="dxa" w:w="52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A040000">
            <w:pPr>
              <w:spacing w:after="0" w:line="240" w:lineRule="auto"/>
              <w:ind/>
              <w:rPr>
                <w:rFonts w:ascii="Arial" w:hAnsi="Arial"/>
                <w:color w:val="444444"/>
                <w:sz w:val="24"/>
              </w:rPr>
            </w:pPr>
          </w:p>
        </w:tc>
        <w:tc>
          <w:tcPr>
            <w:tcW w:type="dxa" w:w="465"/>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B040000">
            <w:pPr>
              <w:spacing w:after="0" w:line="240" w:lineRule="auto"/>
              <w:ind/>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C04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D040000">
            <w:pPr>
              <w:spacing w:after="0" w:line="240" w:lineRule="auto"/>
              <w:ind/>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E04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EF04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0040000">
            <w:pPr>
              <w:spacing w:after="0" w:line="240" w:lineRule="auto"/>
              <w:ind/>
              <w:jc w:val="center"/>
              <w:rPr>
                <w:rFonts w:ascii="Arial" w:hAnsi="Arial"/>
                <w:color w:val="444444"/>
                <w:sz w:val="24"/>
              </w:rPr>
            </w:pP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1040000">
            <w:pPr>
              <w:spacing w:after="0" w:line="240" w:lineRule="auto"/>
              <w:ind/>
              <w:jc w:val="center"/>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2040000">
            <w:pPr>
              <w:spacing w:after="0" w:line="240" w:lineRule="auto"/>
              <w:ind/>
              <w:jc w:val="center"/>
              <w:rPr>
                <w:rFonts w:ascii="Arial" w:hAnsi="Arial"/>
                <w:color w:val="444444"/>
                <w:sz w:val="24"/>
              </w:rPr>
            </w:pP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3040000">
            <w:pPr>
              <w:spacing w:after="0" w:line="240" w:lineRule="auto"/>
              <w:ind/>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4040000">
            <w:pPr>
              <w:spacing w:after="0" w:line="240" w:lineRule="auto"/>
              <w:ind/>
              <w:jc w:val="center"/>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5040000">
            <w:pPr>
              <w:spacing w:after="0" w:line="240" w:lineRule="auto"/>
              <w:ind/>
              <w:jc w:val="center"/>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604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7040000">
            <w:pPr>
              <w:spacing w:after="0" w:line="240" w:lineRule="auto"/>
              <w:ind/>
              <w:jc w:val="center"/>
              <w:rPr>
                <w:rFonts w:ascii="Arial" w:hAnsi="Arial"/>
                <w:color w:val="444444"/>
                <w:sz w:val="24"/>
              </w:rPr>
            </w:pPr>
          </w:p>
        </w:tc>
        <w:tc>
          <w:tcPr>
            <w:tcW w:type="dxa" w:w="992"/>
            <w:gridSpan w:val="7"/>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8040000">
            <w:pPr>
              <w:spacing w:after="0" w:line="240" w:lineRule="auto"/>
              <w:ind/>
              <w:jc w:val="center"/>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904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A040000">
            <w:pPr>
              <w:spacing w:after="0" w:line="240" w:lineRule="auto"/>
              <w:ind/>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B04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C04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D040000">
            <w:pPr>
              <w:spacing w:after="0" w:line="240" w:lineRule="auto"/>
              <w:ind/>
              <w:jc w:val="center"/>
              <w:rPr>
                <w:rFonts w:ascii="Arial" w:hAnsi="Arial"/>
                <w:color w:val="444444"/>
                <w:sz w:val="24"/>
              </w:rPr>
            </w:pP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E040000">
            <w:pPr>
              <w:spacing w:after="0" w:line="240" w:lineRule="auto"/>
              <w:ind/>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FF040000">
            <w:pPr>
              <w:spacing w:after="0" w:line="240" w:lineRule="auto"/>
              <w:ind/>
              <w:jc w:val="center"/>
              <w:rPr>
                <w:rFonts w:ascii="Arial" w:hAnsi="Arial"/>
                <w:color w:val="444444"/>
                <w:sz w:val="24"/>
              </w:rPr>
            </w:pP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0050000">
            <w:pPr>
              <w:spacing w:after="0" w:line="240" w:lineRule="auto"/>
              <w:ind/>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1050000">
            <w:pPr>
              <w:spacing w:after="0" w:line="240" w:lineRule="auto"/>
              <w:ind/>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2050000">
            <w:pPr>
              <w:spacing w:after="0" w:line="240" w:lineRule="auto"/>
              <w:ind/>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305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4050000">
            <w:pPr>
              <w:spacing w:after="0" w:line="240" w:lineRule="auto"/>
              <w:ind/>
              <w:jc w:val="center"/>
              <w:rPr>
                <w:rFonts w:ascii="Arial" w:hAnsi="Arial"/>
                <w:color w:val="444444"/>
                <w:sz w:val="24"/>
              </w:rPr>
            </w:pPr>
          </w:p>
        </w:tc>
        <w:tc>
          <w:tcPr>
            <w:tcW w:type="dxa" w:w="52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5050000">
            <w:pPr>
              <w:spacing w:after="0" w:line="240" w:lineRule="auto"/>
              <w:ind/>
              <w:rPr>
                <w:rFonts w:ascii="Arial" w:hAnsi="Arial"/>
                <w:color w:val="444444"/>
                <w:sz w:val="24"/>
              </w:rPr>
            </w:pPr>
          </w:p>
        </w:tc>
        <w:tc>
          <w:tcPr>
            <w:tcW w:type="dxa" w:w="465"/>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6050000">
            <w:pPr>
              <w:spacing w:after="0" w:line="240" w:lineRule="auto"/>
              <w:ind/>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705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8050000">
            <w:pPr>
              <w:spacing w:after="0" w:line="240" w:lineRule="auto"/>
              <w:ind/>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905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A05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B050000">
            <w:pPr>
              <w:spacing w:after="0" w:line="240" w:lineRule="auto"/>
              <w:ind/>
              <w:jc w:val="center"/>
              <w:rPr>
                <w:rFonts w:ascii="Arial" w:hAnsi="Arial"/>
                <w:color w:val="444444"/>
                <w:sz w:val="24"/>
              </w:rPr>
            </w:pP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C050000">
            <w:pPr>
              <w:spacing w:after="0" w:line="240" w:lineRule="auto"/>
              <w:ind/>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D050000">
            <w:pPr>
              <w:spacing w:after="0" w:line="240" w:lineRule="auto"/>
              <w:ind/>
              <w:jc w:val="center"/>
              <w:rPr>
                <w:rFonts w:ascii="Arial" w:hAnsi="Arial"/>
                <w:color w:val="444444"/>
                <w:sz w:val="24"/>
              </w:rPr>
            </w:pP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E050000">
            <w:pPr>
              <w:spacing w:after="0" w:line="240" w:lineRule="auto"/>
              <w:ind/>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0F050000">
            <w:pPr>
              <w:spacing w:after="0" w:line="240" w:lineRule="auto"/>
              <w:ind/>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0050000">
            <w:pPr>
              <w:spacing w:after="0" w:line="240" w:lineRule="auto"/>
              <w:ind/>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105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2050000">
            <w:pPr>
              <w:spacing w:after="0" w:line="240" w:lineRule="auto"/>
              <w:ind/>
              <w:jc w:val="center"/>
              <w:rPr>
                <w:rFonts w:ascii="Arial" w:hAnsi="Arial"/>
                <w:color w:val="444444"/>
                <w:sz w:val="24"/>
              </w:rPr>
            </w:pPr>
          </w:p>
        </w:tc>
        <w:tc>
          <w:tcPr>
            <w:tcW w:type="dxa" w:w="52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3050000">
            <w:pPr>
              <w:spacing w:after="0" w:line="240" w:lineRule="auto"/>
              <w:ind/>
              <w:rPr>
                <w:rFonts w:ascii="Arial" w:hAnsi="Arial"/>
                <w:color w:val="444444"/>
                <w:sz w:val="24"/>
              </w:rPr>
            </w:pPr>
          </w:p>
        </w:tc>
        <w:tc>
          <w:tcPr>
            <w:tcW w:type="dxa" w:w="465"/>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4050000">
            <w:pPr>
              <w:spacing w:after="0" w:line="240" w:lineRule="auto"/>
              <w:ind/>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505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6050000">
            <w:pPr>
              <w:spacing w:after="0" w:line="240" w:lineRule="auto"/>
              <w:ind/>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705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805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9050000">
            <w:pPr>
              <w:spacing w:after="0" w:line="240" w:lineRule="auto"/>
              <w:ind/>
              <w:jc w:val="center"/>
              <w:rPr>
                <w:rFonts w:ascii="Arial" w:hAnsi="Arial"/>
                <w:color w:val="444444"/>
                <w:sz w:val="24"/>
              </w:rPr>
            </w:pP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A050000">
            <w:pPr>
              <w:spacing w:after="0" w:line="240" w:lineRule="auto"/>
              <w:ind/>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B050000">
            <w:pPr>
              <w:spacing w:after="0" w:line="240" w:lineRule="auto"/>
              <w:ind/>
              <w:jc w:val="center"/>
              <w:rPr>
                <w:rFonts w:ascii="Arial" w:hAnsi="Arial"/>
                <w:color w:val="444444"/>
                <w:sz w:val="24"/>
              </w:rPr>
            </w:pP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C050000">
            <w:pPr>
              <w:spacing w:after="0" w:line="240" w:lineRule="auto"/>
              <w:ind/>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D050000">
            <w:pPr>
              <w:spacing w:after="0" w:line="240" w:lineRule="auto"/>
              <w:ind/>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E050000">
            <w:pPr>
              <w:spacing w:after="0" w:line="240" w:lineRule="auto"/>
              <w:ind/>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1F05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0050000">
            <w:pPr>
              <w:spacing w:after="0" w:line="240" w:lineRule="auto"/>
              <w:ind/>
              <w:jc w:val="center"/>
              <w:rPr>
                <w:rFonts w:ascii="Arial" w:hAnsi="Arial"/>
                <w:color w:val="444444"/>
                <w:sz w:val="24"/>
              </w:rPr>
            </w:pPr>
          </w:p>
        </w:tc>
        <w:tc>
          <w:tcPr>
            <w:tcW w:type="dxa" w:w="52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1050000">
            <w:pPr>
              <w:spacing w:after="0" w:line="240" w:lineRule="auto"/>
              <w:ind/>
              <w:rPr>
                <w:rFonts w:ascii="Arial" w:hAnsi="Arial"/>
                <w:color w:val="444444"/>
                <w:sz w:val="24"/>
              </w:rPr>
            </w:pPr>
          </w:p>
        </w:tc>
        <w:tc>
          <w:tcPr>
            <w:tcW w:type="dxa" w:w="465"/>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2050000">
            <w:pPr>
              <w:spacing w:after="0" w:line="240" w:lineRule="auto"/>
              <w:ind/>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305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4050000">
            <w:pPr>
              <w:spacing w:after="0" w:line="240" w:lineRule="auto"/>
              <w:ind/>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505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605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7050000">
            <w:pPr>
              <w:spacing w:after="0" w:line="240" w:lineRule="auto"/>
              <w:ind/>
              <w:jc w:val="center"/>
              <w:rPr>
                <w:rFonts w:ascii="Arial" w:hAnsi="Arial"/>
                <w:color w:val="444444"/>
                <w:sz w:val="24"/>
              </w:rPr>
            </w:pP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8050000">
            <w:pPr>
              <w:spacing w:after="0" w:line="240" w:lineRule="auto"/>
              <w:ind/>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9050000">
            <w:pPr>
              <w:spacing w:after="0" w:line="240" w:lineRule="auto"/>
              <w:ind/>
              <w:jc w:val="center"/>
              <w:rPr>
                <w:rFonts w:ascii="Arial" w:hAnsi="Arial"/>
                <w:color w:val="444444"/>
                <w:sz w:val="24"/>
              </w:rPr>
            </w:pP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A050000">
            <w:pPr>
              <w:spacing w:after="0" w:line="240" w:lineRule="auto"/>
              <w:ind/>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B050000">
            <w:pPr>
              <w:spacing w:after="0" w:line="240" w:lineRule="auto"/>
              <w:ind/>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C050000">
            <w:pPr>
              <w:spacing w:after="0" w:line="240" w:lineRule="auto"/>
              <w:ind/>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D05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E050000">
            <w:pPr>
              <w:spacing w:after="0" w:line="240" w:lineRule="auto"/>
              <w:ind/>
              <w:jc w:val="center"/>
              <w:rPr>
                <w:rFonts w:ascii="Arial" w:hAnsi="Arial"/>
                <w:color w:val="444444"/>
                <w:sz w:val="24"/>
              </w:rPr>
            </w:pPr>
          </w:p>
        </w:tc>
        <w:tc>
          <w:tcPr>
            <w:tcW w:type="dxa" w:w="52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2F050000">
            <w:pPr>
              <w:spacing w:after="0" w:line="240" w:lineRule="auto"/>
              <w:ind/>
              <w:rPr>
                <w:rFonts w:ascii="Arial" w:hAnsi="Arial"/>
                <w:color w:val="444444"/>
                <w:sz w:val="24"/>
              </w:rPr>
            </w:pPr>
          </w:p>
        </w:tc>
        <w:tc>
          <w:tcPr>
            <w:tcW w:type="dxa" w:w="465"/>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0050000">
            <w:pPr>
              <w:spacing w:after="0" w:line="240" w:lineRule="auto"/>
              <w:ind/>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105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2050000">
            <w:pPr>
              <w:spacing w:after="0" w:line="240" w:lineRule="auto"/>
              <w:ind/>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3050000">
            <w:pPr>
              <w:spacing w:after="0" w:line="240" w:lineRule="auto"/>
              <w:ind/>
              <w:jc w:val="center"/>
              <w:rPr>
                <w:rFonts w:ascii="Arial" w:hAnsi="Arial"/>
                <w:color w:val="444444"/>
                <w:sz w:val="24"/>
              </w:rPr>
            </w:pP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4050000">
            <w:pPr>
              <w:spacing w:after="0" w:line="240" w:lineRule="auto"/>
              <w:ind/>
              <w:jc w:val="center"/>
              <w:rPr>
                <w:rFonts w:ascii="Arial" w:hAnsi="Arial"/>
                <w:color w:val="444444"/>
                <w:sz w:val="24"/>
              </w:rPr>
            </w:pP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5050000">
            <w:pPr>
              <w:spacing w:after="0" w:line="240" w:lineRule="auto"/>
              <w:ind/>
              <w:jc w:val="center"/>
              <w:rPr>
                <w:rFonts w:ascii="Arial" w:hAnsi="Arial"/>
                <w:color w:val="444444"/>
                <w:sz w:val="24"/>
              </w:rPr>
            </w:pP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6050000">
            <w:pPr>
              <w:spacing w:after="0" w:line="240" w:lineRule="auto"/>
              <w:ind/>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7050000">
            <w:pPr>
              <w:spacing w:after="0" w:line="240" w:lineRule="auto"/>
              <w:ind/>
              <w:jc w:val="center"/>
              <w:rPr>
                <w:rFonts w:ascii="Arial" w:hAnsi="Arial"/>
                <w:color w:val="444444"/>
                <w:sz w:val="24"/>
              </w:rPr>
            </w:pP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8050000">
            <w:pPr>
              <w:spacing w:after="0" w:line="240" w:lineRule="auto"/>
              <w:ind/>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9050000">
            <w:pPr>
              <w:spacing w:after="0" w:line="240" w:lineRule="auto"/>
              <w:ind/>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A050000">
            <w:pPr>
              <w:spacing w:after="0" w:line="240" w:lineRule="auto"/>
              <w:ind/>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B05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C050000">
            <w:pPr>
              <w:spacing w:after="0" w:line="240" w:lineRule="auto"/>
              <w:ind/>
              <w:jc w:val="center"/>
              <w:rPr>
                <w:rFonts w:ascii="Arial" w:hAnsi="Arial"/>
                <w:color w:val="444444"/>
                <w:sz w:val="24"/>
              </w:rPr>
            </w:pPr>
          </w:p>
        </w:tc>
        <w:tc>
          <w:tcPr>
            <w:tcW w:type="dxa" w:w="52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D050000">
            <w:pPr>
              <w:spacing w:after="0" w:line="240" w:lineRule="auto"/>
              <w:ind/>
              <w:rPr>
                <w:rFonts w:ascii="Arial" w:hAnsi="Arial"/>
                <w:color w:val="444444"/>
                <w:sz w:val="24"/>
              </w:rPr>
            </w:pPr>
          </w:p>
        </w:tc>
        <w:tc>
          <w:tcPr>
            <w:tcW w:type="dxa" w:w="465"/>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E050000">
            <w:pPr>
              <w:spacing w:after="0" w:line="240" w:lineRule="auto"/>
              <w:ind/>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3F05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0050000">
            <w:pPr>
              <w:spacing w:after="0" w:line="240" w:lineRule="auto"/>
              <w:ind/>
              <w:rPr>
                <w:rFonts w:ascii="Arial" w:hAnsi="Arial"/>
                <w:color w:val="444444"/>
                <w:sz w:val="24"/>
              </w:rPr>
            </w:pPr>
          </w:p>
        </w:tc>
        <w:tc>
          <w:tcPr>
            <w:tcW w:type="dxa" w:w="185"/>
            <w:tcMar>
              <w:left w:type="dxa" w:w="0"/>
              <w:right w:type="dxa" w:w="0"/>
            </w:tcMar>
          </w:tcPr>
          <w:p/>
        </w:tc>
      </w:tr>
      <w:tr>
        <w:tc>
          <w:tcPr>
            <w:tcW w:type="dxa" w:w="1293"/>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1050000">
            <w:pPr>
              <w:spacing w:after="0" w:line="240" w:lineRule="auto"/>
              <w:ind/>
              <w:jc w:val="center"/>
              <w:rPr>
                <w:rFonts w:ascii="Arial" w:hAnsi="Arial"/>
                <w:color w:val="444444"/>
                <w:sz w:val="24"/>
              </w:rPr>
            </w:pPr>
            <w:r>
              <w:rPr>
                <w:rFonts w:ascii="Arial" w:hAnsi="Arial"/>
                <w:color w:val="444444"/>
                <w:sz w:val="24"/>
              </w:rPr>
              <w:t>сазан</w:t>
            </w:r>
          </w:p>
        </w:tc>
        <w:tc>
          <w:tcPr>
            <w:tcW w:type="dxa" w:w="109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2050000">
            <w:pPr>
              <w:spacing w:after="0" w:line="240" w:lineRule="auto"/>
              <w:ind/>
              <w:jc w:val="center"/>
              <w:rPr>
                <w:rFonts w:ascii="Arial" w:hAnsi="Arial"/>
                <w:color w:val="444444"/>
                <w:sz w:val="24"/>
              </w:rPr>
            </w:pPr>
            <w:r>
              <w:rPr>
                <w:rFonts w:ascii="Arial" w:hAnsi="Arial"/>
                <w:color w:val="444444"/>
                <w:sz w:val="24"/>
              </w:rPr>
              <w:t>0,003</w:t>
            </w:r>
          </w:p>
        </w:tc>
        <w:tc>
          <w:tcPr>
            <w:tcW w:type="dxa" w:w="103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3050000">
            <w:pPr>
              <w:spacing w:after="0" w:line="240" w:lineRule="auto"/>
              <w:ind/>
              <w:jc w:val="center"/>
              <w:rPr>
                <w:rFonts w:ascii="Arial" w:hAnsi="Arial"/>
                <w:color w:val="444444"/>
                <w:sz w:val="24"/>
              </w:rPr>
            </w:pPr>
            <w:r>
              <w:rPr>
                <w:rFonts w:ascii="Arial" w:hAnsi="Arial"/>
                <w:color w:val="444444"/>
                <w:sz w:val="24"/>
              </w:rPr>
              <w:t>0,028</w:t>
            </w:r>
          </w:p>
        </w:tc>
        <w:tc>
          <w:tcPr>
            <w:tcW w:type="dxa" w:w="542"/>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4050000">
            <w:pPr>
              <w:spacing w:after="0" w:line="240" w:lineRule="auto"/>
              <w:ind/>
              <w:rPr>
                <w:rFonts w:ascii="Arial" w:hAnsi="Arial"/>
                <w:color w:val="444444"/>
                <w:sz w:val="24"/>
              </w:rPr>
            </w:pPr>
          </w:p>
        </w:tc>
        <w:tc>
          <w:tcPr>
            <w:tcW w:type="dxa" w:w="84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5050000">
            <w:pPr>
              <w:spacing w:after="0" w:line="240" w:lineRule="auto"/>
              <w:ind/>
              <w:jc w:val="center"/>
              <w:rPr>
                <w:rFonts w:ascii="Arial" w:hAnsi="Arial"/>
                <w:color w:val="444444"/>
                <w:sz w:val="24"/>
              </w:rPr>
            </w:pPr>
            <w:r>
              <w:rPr>
                <w:rFonts w:ascii="Arial" w:hAnsi="Arial"/>
                <w:color w:val="444444"/>
                <w:sz w:val="24"/>
              </w:rPr>
              <w:t>0,75</w:t>
            </w:r>
          </w:p>
        </w:tc>
        <w:tc>
          <w:tcPr>
            <w:tcW w:type="dxa" w:w="55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6050000">
            <w:pPr>
              <w:spacing w:after="0" w:line="240" w:lineRule="auto"/>
              <w:ind/>
              <w:rPr>
                <w:rFonts w:ascii="Arial" w:hAnsi="Arial"/>
                <w:color w:val="444444"/>
                <w:sz w:val="24"/>
              </w:rPr>
            </w:pPr>
          </w:p>
        </w:tc>
        <w:tc>
          <w:tcPr>
            <w:tcW w:type="dxa" w:w="5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7050000">
            <w:pPr>
              <w:spacing w:after="0" w:line="240" w:lineRule="auto"/>
              <w:ind/>
              <w:rPr>
                <w:rFonts w:ascii="Arial" w:hAnsi="Arial"/>
                <w:color w:val="444444"/>
                <w:sz w:val="24"/>
              </w:rPr>
            </w:pPr>
          </w:p>
        </w:tc>
        <w:tc>
          <w:tcPr>
            <w:tcW w:type="dxa" w:w="530"/>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8050000">
            <w:pPr>
              <w:spacing w:after="0" w:line="240" w:lineRule="auto"/>
              <w:ind/>
              <w:rPr>
                <w:rFonts w:ascii="Arial" w:hAnsi="Arial"/>
                <w:color w:val="444444"/>
                <w:sz w:val="24"/>
              </w:rPr>
            </w:pPr>
          </w:p>
        </w:tc>
        <w:tc>
          <w:tcPr>
            <w:tcW w:type="dxa" w:w="41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9050000">
            <w:pPr>
              <w:spacing w:after="0" w:line="240" w:lineRule="auto"/>
              <w:ind/>
              <w:rPr>
                <w:rFonts w:ascii="Arial" w:hAnsi="Arial"/>
                <w:color w:val="444444"/>
                <w:sz w:val="24"/>
              </w:rPr>
            </w:pPr>
          </w:p>
        </w:tc>
        <w:tc>
          <w:tcPr>
            <w:tcW w:type="dxa" w:w="748"/>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A050000">
            <w:pPr>
              <w:spacing w:after="0" w:line="240" w:lineRule="auto"/>
              <w:ind/>
              <w:jc w:val="center"/>
              <w:rPr>
                <w:rFonts w:ascii="Arial" w:hAnsi="Arial"/>
                <w:color w:val="444444"/>
                <w:sz w:val="24"/>
              </w:rPr>
            </w:pPr>
            <w:r>
              <w:rPr>
                <w:rFonts w:ascii="Arial" w:hAnsi="Arial"/>
                <w:color w:val="444444"/>
                <w:sz w:val="24"/>
              </w:rPr>
              <w:t>1,8</w:t>
            </w:r>
          </w:p>
        </w:tc>
        <w:tc>
          <w:tcPr>
            <w:tcW w:type="dxa" w:w="527"/>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B050000">
            <w:pPr>
              <w:spacing w:after="0" w:line="240" w:lineRule="auto"/>
              <w:ind/>
              <w:rPr>
                <w:rFonts w:ascii="Arial" w:hAnsi="Arial"/>
                <w:color w:val="444444"/>
                <w:sz w:val="24"/>
              </w:rPr>
            </w:pPr>
          </w:p>
        </w:tc>
        <w:tc>
          <w:tcPr>
            <w:tcW w:type="dxa" w:w="465"/>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C050000">
            <w:pPr>
              <w:spacing w:after="0" w:line="240" w:lineRule="auto"/>
              <w:ind/>
              <w:rPr>
                <w:rFonts w:ascii="Arial" w:hAnsi="Arial"/>
                <w:color w:val="444444"/>
                <w:sz w:val="24"/>
              </w:rPr>
            </w:pPr>
          </w:p>
        </w:tc>
        <w:tc>
          <w:tcPr>
            <w:tcW w:type="dxa" w:w="541"/>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D050000">
            <w:pPr>
              <w:spacing w:after="0" w:line="240" w:lineRule="auto"/>
              <w:ind/>
              <w:rPr>
                <w:rFonts w:ascii="Arial" w:hAnsi="Arial"/>
                <w:color w:val="444444"/>
                <w:sz w:val="24"/>
              </w:rPr>
            </w:pPr>
          </w:p>
        </w:tc>
        <w:tc>
          <w:tcPr>
            <w:tcW w:type="dxa" w:w="55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4E050000">
            <w:pPr>
              <w:spacing w:after="0" w:line="240" w:lineRule="auto"/>
              <w:ind/>
              <w:rPr>
                <w:rFonts w:ascii="Arial" w:hAnsi="Arial"/>
                <w:color w:val="444444"/>
                <w:sz w:val="24"/>
              </w:rPr>
            </w:pPr>
          </w:p>
        </w:tc>
        <w:tc>
          <w:tcPr>
            <w:tcW w:type="dxa" w:w="185"/>
            <w:tcMar>
              <w:left w:type="dxa" w:w="0"/>
              <w:right w:type="dxa" w:w="0"/>
            </w:tcMar>
          </w:tcPr>
          <w:p/>
        </w:tc>
      </w:tr>
      <w:tr>
        <w:tc>
          <w:tcPr>
            <w:tcW w:type="dxa" w:w="150"/>
            <w:tcMar>
              <w:left w:type="dxa" w:w="0"/>
              <w:right w:type="dxa" w:w="0"/>
            </w:tcMar>
          </w:tcPr>
          <w:p/>
        </w:tc>
        <w:tc>
          <w:tcPr>
            <w:tcW w:type="dxa" w:w="1224"/>
            <w:gridSpan w:val="3"/>
            <w:shd w:fill="auto" w:val="clear"/>
            <w:tcMar>
              <w:left w:type="dxa" w:w="0"/>
              <w:right w:type="dxa" w:w="0"/>
            </w:tcMar>
            <w:vAlign w:val="center"/>
          </w:tcPr>
          <w:p w14:paraId="4F050000">
            <w:pPr>
              <w:spacing w:after="0" w:line="240" w:lineRule="auto"/>
              <w:ind/>
              <w:rPr>
                <w:rFonts w:ascii="Arial" w:hAnsi="Arial"/>
                <w:color w:val="444444"/>
                <w:sz w:val="24"/>
              </w:rPr>
            </w:pPr>
          </w:p>
        </w:tc>
        <w:tc>
          <w:tcPr>
            <w:tcW w:type="dxa" w:w="222"/>
            <w:tcMar>
              <w:left w:type="dxa" w:w="0"/>
              <w:right w:type="dxa" w:w="0"/>
            </w:tcMar>
          </w:tcPr>
          <w:p/>
        </w:tc>
        <w:tc>
          <w:tcPr>
            <w:tcW w:type="dxa" w:w="536"/>
            <w:tcMar>
              <w:left w:type="dxa" w:w="0"/>
              <w:right w:type="dxa" w:w="0"/>
            </w:tcMar>
          </w:tcPr>
          <w:p/>
        </w:tc>
        <w:tc>
          <w:tcPr>
            <w:tcW w:type="dxa" w:w="257"/>
            <w:tcMar>
              <w:left w:type="dxa" w:w="0"/>
              <w:right w:type="dxa" w:w="0"/>
            </w:tcMar>
          </w:tcPr>
          <w:p/>
        </w:tc>
        <w:tc>
          <w:tcPr>
            <w:tcW w:type="dxa" w:w="18"/>
            <w:tcMar>
              <w:left w:type="dxa" w:w="0"/>
              <w:right w:type="dxa" w:w="0"/>
            </w:tcMar>
          </w:tcPr>
          <w:p/>
        </w:tc>
        <w:tc>
          <w:tcPr>
            <w:tcW w:type="dxa" w:w="17"/>
            <w:tcMar>
              <w:left w:type="dxa" w:w="0"/>
              <w:right w:type="dxa" w:w="0"/>
            </w:tcMar>
          </w:tcPr>
          <w:p/>
        </w:tc>
        <w:tc>
          <w:tcPr>
            <w:tcW w:type="dxa" w:w="658"/>
            <w:tcMar>
              <w:left w:type="dxa" w:w="0"/>
              <w:right w:type="dxa" w:w="0"/>
            </w:tcMar>
          </w:tcPr>
          <w:p/>
        </w:tc>
        <w:tc>
          <w:tcPr>
            <w:tcW w:type="dxa" w:w="224"/>
            <w:tcMar>
              <w:left w:type="dxa" w:w="0"/>
              <w:right w:type="dxa" w:w="0"/>
            </w:tcMar>
          </w:tcPr>
          <w:p/>
        </w:tc>
        <w:tc>
          <w:tcPr>
            <w:tcW w:type="dxa" w:w="113"/>
            <w:tcMar>
              <w:left w:type="dxa" w:w="0"/>
              <w:right w:type="dxa" w:w="0"/>
            </w:tcMar>
          </w:tcPr>
          <w:p/>
        </w:tc>
        <w:tc>
          <w:tcPr>
            <w:tcW w:type="dxa" w:w="219"/>
            <w:tcMar>
              <w:left w:type="dxa" w:w="0"/>
              <w:right w:type="dxa" w:w="0"/>
            </w:tcMar>
          </w:tcPr>
          <w:p/>
        </w:tc>
        <w:tc>
          <w:tcPr>
            <w:tcW w:type="dxa" w:w="8"/>
            <w:tcMar>
              <w:left w:type="dxa" w:w="0"/>
              <w:right w:type="dxa" w:w="0"/>
            </w:tcMar>
          </w:tcPr>
          <w:p/>
        </w:tc>
        <w:tc>
          <w:tcPr>
            <w:tcW w:type="dxa" w:w="315"/>
            <w:tcMar>
              <w:left w:type="dxa" w:w="0"/>
              <w:right w:type="dxa" w:w="0"/>
            </w:tcMar>
          </w:tcPr>
          <w:p/>
        </w:tc>
        <w:tc>
          <w:tcPr>
            <w:tcW w:type="dxa" w:w="145"/>
            <w:tcMar>
              <w:left w:type="dxa" w:w="0"/>
              <w:right w:type="dxa" w:w="0"/>
            </w:tcMar>
          </w:tcPr>
          <w:p/>
        </w:tc>
        <w:tc>
          <w:tcPr>
            <w:tcW w:type="dxa" w:w="104"/>
            <w:tcMar>
              <w:left w:type="dxa" w:w="0"/>
              <w:right w:type="dxa" w:w="0"/>
            </w:tcMar>
          </w:tcPr>
          <w:p/>
        </w:tc>
        <w:tc>
          <w:tcPr>
            <w:tcW w:type="dxa" w:w="20"/>
            <w:tcMar>
              <w:left w:type="dxa" w:w="0"/>
              <w:right w:type="dxa" w:w="0"/>
            </w:tcMar>
          </w:tcPr>
          <w:p/>
        </w:tc>
        <w:tc>
          <w:tcPr>
            <w:tcW w:type="dxa" w:w="506"/>
            <w:tcMar>
              <w:left w:type="dxa" w:w="0"/>
              <w:right w:type="dxa" w:w="0"/>
            </w:tcMar>
          </w:tcPr>
          <w:p/>
        </w:tc>
        <w:tc>
          <w:tcPr>
            <w:tcW w:type="dxa" w:w="65"/>
            <w:tcMar>
              <w:left w:type="dxa" w:w="0"/>
              <w:right w:type="dxa" w:w="0"/>
            </w:tcMar>
          </w:tcPr>
          <w:p/>
        </w:tc>
        <w:tc>
          <w:tcPr>
            <w:tcW w:type="dxa" w:w="71"/>
            <w:tcMar>
              <w:left w:type="dxa" w:w="0"/>
              <w:right w:type="dxa" w:w="0"/>
            </w:tcMar>
          </w:tcPr>
          <w:p/>
        </w:tc>
        <w:tc>
          <w:tcPr>
            <w:tcW w:type="dxa" w:w="374"/>
            <w:tcMar>
              <w:left w:type="dxa" w:w="0"/>
              <w:right w:type="dxa" w:w="0"/>
            </w:tcMar>
          </w:tcPr>
          <w:p/>
        </w:tc>
        <w:tc>
          <w:tcPr>
            <w:tcW w:type="dxa" w:w="109"/>
            <w:tcMar>
              <w:left w:type="dxa" w:w="0"/>
              <w:right w:type="dxa" w:w="0"/>
            </w:tcMar>
          </w:tcPr>
          <w:p/>
        </w:tc>
        <w:tc>
          <w:tcPr>
            <w:tcW w:type="dxa" w:w="10"/>
            <w:tcMar>
              <w:left w:type="dxa" w:w="0"/>
              <w:right w:type="dxa" w:w="0"/>
            </w:tcMar>
          </w:tcPr>
          <w:p/>
        </w:tc>
        <w:tc>
          <w:tcPr>
            <w:tcW w:type="dxa" w:w="283"/>
            <w:tcMar>
              <w:left w:type="dxa" w:w="0"/>
              <w:right w:type="dxa" w:w="0"/>
            </w:tcMar>
          </w:tcPr>
          <w:p/>
        </w:tc>
        <w:tc>
          <w:tcPr>
            <w:tcW w:type="dxa" w:w="104"/>
            <w:tcMar>
              <w:left w:type="dxa" w:w="0"/>
              <w:right w:type="dxa" w:w="0"/>
            </w:tcMar>
          </w:tcPr>
          <w:p/>
        </w:tc>
        <w:tc>
          <w:tcPr>
            <w:tcW w:type="dxa" w:w="120"/>
            <w:tcMar>
              <w:left w:type="dxa" w:w="0"/>
              <w:right w:type="dxa" w:w="0"/>
            </w:tcMar>
          </w:tcPr>
          <w:p/>
        </w:tc>
        <w:tc>
          <w:tcPr>
            <w:tcW w:type="dxa" w:w="57"/>
            <w:tcMar>
              <w:left w:type="dxa" w:w="0"/>
              <w:right w:type="dxa" w:w="0"/>
            </w:tcMar>
          </w:tcPr>
          <w:p/>
        </w:tc>
        <w:tc>
          <w:tcPr>
            <w:tcW w:type="dxa" w:w="329"/>
            <w:tcMar>
              <w:left w:type="dxa" w:w="0"/>
              <w:right w:type="dxa" w:w="0"/>
            </w:tcMar>
          </w:tcPr>
          <w:p/>
        </w:tc>
        <w:tc>
          <w:tcPr>
            <w:tcW w:type="dxa" w:w="144"/>
            <w:tcMar>
              <w:left w:type="dxa" w:w="0"/>
              <w:right w:type="dxa" w:w="0"/>
            </w:tcMar>
          </w:tcPr>
          <w:p/>
        </w:tc>
        <w:tc>
          <w:tcPr>
            <w:tcW w:type="dxa" w:w="31"/>
            <w:tcMar>
              <w:left w:type="dxa" w:w="0"/>
              <w:right w:type="dxa" w:w="0"/>
            </w:tcMar>
          </w:tcPr>
          <w:p/>
        </w:tc>
        <w:tc>
          <w:tcPr>
            <w:tcW w:type="dxa" w:w="32"/>
            <w:tcMar>
              <w:left w:type="dxa" w:w="0"/>
              <w:right w:type="dxa" w:w="0"/>
            </w:tcMar>
          </w:tcPr>
          <w:p/>
        </w:tc>
        <w:tc>
          <w:tcPr>
            <w:tcW w:type="dxa" w:w="296"/>
            <w:tcMar>
              <w:left w:type="dxa" w:w="0"/>
              <w:right w:type="dxa" w:w="0"/>
            </w:tcMar>
          </w:tcPr>
          <w:p/>
        </w:tc>
        <w:tc>
          <w:tcPr>
            <w:tcW w:type="dxa" w:w="58"/>
            <w:tcMar>
              <w:left w:type="dxa" w:w="0"/>
              <w:right w:type="dxa" w:w="0"/>
            </w:tcMar>
          </w:tcPr>
          <w:p/>
        </w:tc>
        <w:tc>
          <w:tcPr>
            <w:tcW w:type="dxa" w:w="279"/>
            <w:tcMar>
              <w:left w:type="dxa" w:w="0"/>
              <w:right w:type="dxa" w:w="0"/>
            </w:tcMar>
          </w:tcPr>
          <w:p/>
        </w:tc>
        <w:tc>
          <w:tcPr>
            <w:tcW w:type="dxa" w:w="60"/>
            <w:tcMar>
              <w:left w:type="dxa" w:w="0"/>
              <w:right w:type="dxa" w:w="0"/>
            </w:tcMar>
          </w:tcPr>
          <w:p/>
        </w:tc>
        <w:tc>
          <w:tcPr>
            <w:tcW w:type="dxa" w:w="188"/>
            <w:tcMar>
              <w:left w:type="dxa" w:w="0"/>
              <w:right w:type="dxa" w:w="0"/>
            </w:tcMar>
          </w:tcPr>
          <w:p/>
        </w:tc>
        <w:tc>
          <w:tcPr>
            <w:tcW w:type="dxa" w:w="221"/>
            <w:tcMar>
              <w:left w:type="dxa" w:w="0"/>
              <w:right w:type="dxa" w:w="0"/>
            </w:tcMar>
          </w:tcPr>
          <w:p/>
        </w:tc>
        <w:tc>
          <w:tcPr>
            <w:tcW w:type="dxa" w:w="130"/>
            <w:tcMar>
              <w:left w:type="dxa" w:w="0"/>
              <w:right w:type="dxa" w:w="0"/>
            </w:tcMar>
          </w:tcPr>
          <w:p/>
        </w:tc>
        <w:tc>
          <w:tcPr>
            <w:tcW w:type="dxa" w:w="173"/>
            <w:tcMar>
              <w:left w:type="dxa" w:w="0"/>
              <w:right w:type="dxa" w:w="0"/>
            </w:tcMar>
          </w:tcPr>
          <w:p/>
        </w:tc>
        <w:tc>
          <w:tcPr>
            <w:tcW w:type="dxa" w:w="63"/>
            <w:tcMar>
              <w:left w:type="dxa" w:w="0"/>
              <w:right w:type="dxa" w:w="0"/>
            </w:tcMar>
          </w:tcPr>
          <w:p/>
        </w:tc>
        <w:tc>
          <w:tcPr>
            <w:tcW w:type="dxa" w:w="161"/>
            <w:tcMar>
              <w:left w:type="dxa" w:w="0"/>
              <w:right w:type="dxa" w:w="0"/>
            </w:tcMar>
          </w:tcPr>
          <w:p/>
        </w:tc>
        <w:tc>
          <w:tcPr>
            <w:tcW w:type="dxa" w:w="236"/>
            <w:tcMar>
              <w:left w:type="dxa" w:w="0"/>
              <w:right w:type="dxa" w:w="0"/>
            </w:tcMar>
          </w:tcPr>
          <w:p/>
        </w:tc>
        <w:tc>
          <w:tcPr>
            <w:tcW w:type="dxa" w:w="60"/>
            <w:tcMar>
              <w:left w:type="dxa" w:w="0"/>
              <w:right w:type="dxa" w:w="0"/>
            </w:tcMar>
          </w:tcPr>
          <w:p/>
        </w:tc>
        <w:tc>
          <w:tcPr>
            <w:tcW w:type="dxa" w:w="169"/>
            <w:tcMar>
              <w:left w:type="dxa" w:w="0"/>
              <w:right w:type="dxa" w:w="0"/>
            </w:tcMar>
          </w:tcPr>
          <w:p/>
        </w:tc>
        <w:tc>
          <w:tcPr>
            <w:tcW w:type="dxa" w:w="60"/>
            <w:tcMar>
              <w:left w:type="dxa" w:w="0"/>
              <w:right w:type="dxa" w:w="0"/>
            </w:tcMar>
          </w:tcPr>
          <w:p/>
        </w:tc>
        <w:tc>
          <w:tcPr>
            <w:tcW w:type="dxa" w:w="295"/>
            <w:tcMar>
              <w:left w:type="dxa" w:w="0"/>
              <w:right w:type="dxa" w:w="0"/>
            </w:tcMar>
          </w:tcPr>
          <w:p/>
        </w:tc>
        <w:tc>
          <w:tcPr>
            <w:tcW w:type="dxa" w:w="9"/>
            <w:tcMar>
              <w:left w:type="dxa" w:w="0"/>
              <w:right w:type="dxa" w:w="0"/>
            </w:tcMar>
          </w:tcPr>
          <w:p/>
        </w:tc>
        <w:tc>
          <w:tcPr>
            <w:tcW w:type="dxa" w:w="67"/>
            <w:tcMar>
              <w:left w:type="dxa" w:w="0"/>
              <w:right w:type="dxa" w:w="0"/>
            </w:tcMar>
          </w:tcPr>
          <w:p/>
        </w:tc>
        <w:tc>
          <w:tcPr>
            <w:tcW w:type="dxa" w:w="110"/>
            <w:tcMar>
              <w:left w:type="dxa" w:w="0"/>
              <w:right w:type="dxa" w:w="0"/>
            </w:tcMar>
          </w:tcPr>
          <w:p/>
        </w:tc>
        <w:tc>
          <w:tcPr>
            <w:tcW w:type="dxa" w:w="127"/>
            <w:tcMar>
              <w:left w:type="dxa" w:w="0"/>
              <w:right w:type="dxa" w:w="0"/>
            </w:tcMar>
          </w:tcPr>
          <w:p/>
        </w:tc>
        <w:tc>
          <w:tcPr>
            <w:tcW w:type="dxa" w:w="211"/>
            <w:tcMar>
              <w:left w:type="dxa" w:w="0"/>
              <w:right w:type="dxa" w:w="0"/>
            </w:tcMar>
          </w:tcPr>
          <w:p/>
        </w:tc>
        <w:tc>
          <w:tcPr>
            <w:tcW w:type="dxa" w:w="93"/>
            <w:tcMar>
              <w:left w:type="dxa" w:w="0"/>
              <w:right w:type="dxa" w:w="0"/>
            </w:tcMar>
          </w:tcPr>
          <w:p/>
        </w:tc>
        <w:tc>
          <w:tcPr>
            <w:tcW w:type="dxa" w:w="122"/>
            <w:tcMar>
              <w:left w:type="dxa" w:w="0"/>
              <w:right w:type="dxa" w:w="0"/>
            </w:tcMar>
          </w:tcPr>
          <w:p/>
        </w:tc>
        <w:tc>
          <w:tcPr>
            <w:tcW w:type="dxa" w:w="185"/>
            <w:tcMar>
              <w:left w:type="dxa" w:w="0"/>
              <w:right w:type="dxa" w:w="0"/>
            </w:tcMar>
          </w:tcPr>
          <w:p/>
        </w:tc>
      </w:tr>
      <w:tr>
        <w:tc>
          <w:tcPr>
            <w:tcW w:type="dxa" w:w="150"/>
            <w:tcMar>
              <w:left w:type="dxa" w:w="0"/>
              <w:right w:type="dxa" w:w="0"/>
            </w:tcMar>
          </w:tcPr>
          <w:p/>
        </w:tc>
        <w:tc>
          <w:tcPr>
            <w:tcW w:type="dxa" w:w="9688"/>
            <w:gridSpan w:val="5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0050000">
            <w:pPr>
              <w:spacing w:after="0" w:line="240" w:lineRule="auto"/>
              <w:ind/>
              <w:jc w:val="center"/>
              <w:rPr>
                <w:rFonts w:ascii="Arial" w:hAnsi="Arial"/>
                <w:color w:val="444444"/>
                <w:sz w:val="24"/>
              </w:rPr>
            </w:pPr>
            <w:r>
              <w:rPr>
                <w:rFonts w:ascii="Arial" w:hAnsi="Arial"/>
                <w:color w:val="444444"/>
                <w:sz w:val="24"/>
              </w:rPr>
              <w:t>Бассейн реки Амура</w:t>
            </w:r>
          </w:p>
        </w:tc>
      </w:tr>
      <w:tr>
        <w:tc>
          <w:tcPr>
            <w:tcW w:type="dxa" w:w="150"/>
            <w:tcMar>
              <w:left w:type="dxa" w:w="0"/>
              <w:right w:type="dxa" w:w="0"/>
            </w:tcMar>
          </w:tcPr>
          <w:p/>
        </w:tc>
        <w:tc>
          <w:tcPr>
            <w:tcW w:type="dxa" w:w="122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1050000">
            <w:pPr>
              <w:spacing w:after="0" w:line="240" w:lineRule="auto"/>
              <w:ind/>
              <w:jc w:val="center"/>
              <w:rPr>
                <w:rFonts w:ascii="Arial" w:hAnsi="Arial"/>
                <w:color w:val="444444"/>
                <w:sz w:val="24"/>
              </w:rPr>
            </w:pPr>
          </w:p>
        </w:tc>
        <w:tc>
          <w:tcPr>
            <w:tcW w:type="dxa" w:w="10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2050000">
            <w:pPr>
              <w:spacing w:after="0" w:line="240" w:lineRule="auto"/>
              <w:ind/>
              <w:jc w:val="center"/>
              <w:rPr>
                <w:rFonts w:ascii="Arial" w:hAnsi="Arial"/>
                <w:color w:val="444444"/>
                <w:sz w:val="24"/>
              </w:rPr>
            </w:pPr>
          </w:p>
        </w:tc>
        <w:tc>
          <w:tcPr>
            <w:tcW w:type="dxa" w:w="89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3050000">
            <w:pPr>
              <w:spacing w:after="0" w:line="240" w:lineRule="auto"/>
              <w:ind/>
              <w:rPr>
                <w:rFonts w:ascii="Arial" w:hAnsi="Arial"/>
                <w:color w:val="444444"/>
                <w:sz w:val="24"/>
              </w:rPr>
            </w:pPr>
          </w:p>
        </w:tc>
        <w:tc>
          <w:tcPr>
            <w:tcW w:type="dxa" w:w="80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4050000">
            <w:pPr>
              <w:spacing w:after="0" w:line="240" w:lineRule="auto"/>
              <w:ind/>
              <w:jc w:val="center"/>
              <w:rPr>
                <w:rFonts w:ascii="Arial" w:hAnsi="Arial"/>
                <w:color w:val="444444"/>
                <w:sz w:val="24"/>
              </w:rPr>
            </w:pPr>
          </w:p>
        </w:tc>
        <w:tc>
          <w:tcPr>
            <w:tcW w:type="dxa" w:w="76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5050000">
            <w:pPr>
              <w:spacing w:after="0" w:line="240" w:lineRule="auto"/>
              <w:ind/>
              <w:jc w:val="center"/>
              <w:rPr>
                <w:rFonts w:ascii="Arial" w:hAnsi="Arial"/>
                <w:color w:val="444444"/>
                <w:sz w:val="24"/>
              </w:rPr>
            </w:pPr>
          </w:p>
        </w:tc>
        <w:tc>
          <w:tcPr>
            <w:tcW w:type="dxa" w:w="77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6050000">
            <w:pPr>
              <w:spacing w:after="0" w:line="240" w:lineRule="auto"/>
              <w:ind/>
              <w:rPr>
                <w:rFonts w:ascii="Arial" w:hAnsi="Arial"/>
                <w:color w:val="444444"/>
                <w:sz w:val="24"/>
              </w:rPr>
            </w:pPr>
          </w:p>
        </w:tc>
        <w:tc>
          <w:tcPr>
            <w:tcW w:type="dxa" w:w="785"/>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7050000">
            <w:pPr>
              <w:spacing w:after="0" w:line="240" w:lineRule="auto"/>
              <w:ind/>
              <w:rPr>
                <w:rFonts w:ascii="Arial" w:hAnsi="Arial"/>
                <w:color w:val="444444"/>
                <w:sz w:val="24"/>
              </w:rPr>
            </w:pPr>
          </w:p>
        </w:tc>
        <w:tc>
          <w:tcPr>
            <w:tcW w:type="dxa" w:w="72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8050000">
            <w:pPr>
              <w:spacing w:after="0" w:line="240" w:lineRule="auto"/>
              <w:ind/>
              <w:rPr>
                <w:rFonts w:ascii="Arial" w:hAnsi="Arial"/>
                <w:color w:val="444444"/>
                <w:sz w:val="24"/>
              </w:rPr>
            </w:pPr>
          </w:p>
        </w:tc>
        <w:tc>
          <w:tcPr>
            <w:tcW w:type="dxa" w:w="77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9050000">
            <w:pPr>
              <w:spacing w:after="0" w:line="240" w:lineRule="auto"/>
              <w:ind/>
              <w:rPr>
                <w:rFonts w:ascii="Arial" w:hAnsi="Arial"/>
                <w:color w:val="444444"/>
                <w:sz w:val="24"/>
              </w:rPr>
            </w:pPr>
          </w:p>
        </w:tc>
        <w:tc>
          <w:tcPr>
            <w:tcW w:type="dxa" w:w="68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A050000">
            <w:pPr>
              <w:spacing w:after="0" w:line="240" w:lineRule="auto"/>
              <w:ind/>
              <w:rPr>
                <w:rFonts w:ascii="Arial" w:hAnsi="Arial"/>
                <w:color w:val="444444"/>
                <w:sz w:val="24"/>
              </w:rPr>
            </w:pP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B050000">
            <w:pPr>
              <w:spacing w:after="0" w:line="240" w:lineRule="auto"/>
              <w:ind/>
              <w:rPr>
                <w:rFonts w:ascii="Arial" w:hAnsi="Arial"/>
                <w:color w:val="444444"/>
                <w:sz w:val="24"/>
              </w:rPr>
            </w:pPr>
          </w:p>
        </w:tc>
        <w:tc>
          <w:tcPr>
            <w:tcW w:type="dxa" w:w="30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C050000">
            <w:pPr>
              <w:spacing w:after="0" w:line="240" w:lineRule="auto"/>
              <w:ind/>
              <w:rPr>
                <w:rFonts w:ascii="Arial" w:hAnsi="Arial"/>
                <w:color w:val="444444"/>
                <w:sz w:val="24"/>
              </w:rPr>
            </w:pP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D050000">
            <w:pPr>
              <w:spacing w:after="0" w:line="240" w:lineRule="auto"/>
              <w:ind/>
              <w:rPr>
                <w:rFonts w:ascii="Arial" w:hAnsi="Arial"/>
                <w:color w:val="444444"/>
                <w:sz w:val="24"/>
              </w:rPr>
            </w:pPr>
          </w:p>
        </w:tc>
        <w:tc>
          <w:tcPr>
            <w:tcW w:type="dxa" w:w="307"/>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E050000">
            <w:pPr>
              <w:spacing w:after="0" w:line="240" w:lineRule="auto"/>
              <w:ind/>
              <w:rPr>
                <w:rFonts w:ascii="Arial" w:hAnsi="Arial"/>
                <w:color w:val="444444"/>
                <w:sz w:val="24"/>
              </w:rPr>
            </w:pPr>
          </w:p>
        </w:tc>
      </w:tr>
      <w:tr>
        <w:tc>
          <w:tcPr>
            <w:tcW w:type="dxa" w:w="150"/>
            <w:tcMar>
              <w:left w:type="dxa" w:w="0"/>
              <w:right w:type="dxa" w:w="0"/>
            </w:tcMar>
          </w:tcPr>
          <w:p/>
        </w:tc>
        <w:tc>
          <w:tcPr>
            <w:tcW w:type="dxa" w:w="122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5F050000">
            <w:pPr>
              <w:spacing w:after="0" w:line="240" w:lineRule="auto"/>
              <w:ind/>
              <w:jc w:val="center"/>
              <w:rPr>
                <w:rFonts w:ascii="Arial" w:hAnsi="Arial"/>
                <w:color w:val="444444"/>
                <w:sz w:val="24"/>
              </w:rPr>
            </w:pPr>
          </w:p>
        </w:tc>
        <w:tc>
          <w:tcPr>
            <w:tcW w:type="dxa" w:w="10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0050000">
            <w:pPr>
              <w:spacing w:after="0" w:line="240" w:lineRule="auto"/>
              <w:ind/>
              <w:jc w:val="center"/>
              <w:rPr>
                <w:rFonts w:ascii="Arial" w:hAnsi="Arial"/>
                <w:color w:val="444444"/>
                <w:sz w:val="24"/>
              </w:rPr>
            </w:pPr>
          </w:p>
        </w:tc>
        <w:tc>
          <w:tcPr>
            <w:tcW w:type="dxa" w:w="89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1050000">
            <w:pPr>
              <w:spacing w:after="0" w:line="240" w:lineRule="auto"/>
              <w:ind/>
              <w:rPr>
                <w:rFonts w:ascii="Arial" w:hAnsi="Arial"/>
                <w:color w:val="444444"/>
                <w:sz w:val="24"/>
              </w:rPr>
            </w:pPr>
          </w:p>
        </w:tc>
        <w:tc>
          <w:tcPr>
            <w:tcW w:type="dxa" w:w="80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2050000">
            <w:pPr>
              <w:spacing w:after="0" w:line="240" w:lineRule="auto"/>
              <w:ind/>
              <w:rPr>
                <w:rFonts w:ascii="Arial" w:hAnsi="Arial"/>
                <w:color w:val="444444"/>
                <w:sz w:val="24"/>
              </w:rPr>
            </w:pPr>
          </w:p>
        </w:tc>
        <w:tc>
          <w:tcPr>
            <w:tcW w:type="dxa" w:w="76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3050000">
            <w:pPr>
              <w:spacing w:after="0" w:line="240" w:lineRule="auto"/>
              <w:ind/>
              <w:jc w:val="center"/>
              <w:rPr>
                <w:rFonts w:ascii="Arial" w:hAnsi="Arial"/>
                <w:color w:val="444444"/>
                <w:sz w:val="24"/>
              </w:rPr>
            </w:pPr>
          </w:p>
        </w:tc>
        <w:tc>
          <w:tcPr>
            <w:tcW w:type="dxa" w:w="77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4050000">
            <w:pPr>
              <w:spacing w:after="0" w:line="240" w:lineRule="auto"/>
              <w:ind/>
              <w:rPr>
                <w:rFonts w:ascii="Arial" w:hAnsi="Arial"/>
                <w:color w:val="444444"/>
                <w:sz w:val="24"/>
              </w:rPr>
            </w:pPr>
          </w:p>
        </w:tc>
        <w:tc>
          <w:tcPr>
            <w:tcW w:type="dxa" w:w="785"/>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5050000">
            <w:pPr>
              <w:spacing w:after="0" w:line="240" w:lineRule="auto"/>
              <w:ind/>
              <w:rPr>
                <w:rFonts w:ascii="Arial" w:hAnsi="Arial"/>
                <w:color w:val="444444"/>
                <w:sz w:val="24"/>
              </w:rPr>
            </w:pPr>
          </w:p>
        </w:tc>
        <w:tc>
          <w:tcPr>
            <w:tcW w:type="dxa" w:w="72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6050000">
            <w:pPr>
              <w:spacing w:after="0" w:line="240" w:lineRule="auto"/>
              <w:ind/>
              <w:rPr>
                <w:rFonts w:ascii="Arial" w:hAnsi="Arial"/>
                <w:color w:val="444444"/>
                <w:sz w:val="24"/>
              </w:rPr>
            </w:pPr>
          </w:p>
        </w:tc>
        <w:tc>
          <w:tcPr>
            <w:tcW w:type="dxa" w:w="77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7050000">
            <w:pPr>
              <w:spacing w:after="0" w:line="240" w:lineRule="auto"/>
              <w:ind/>
              <w:rPr>
                <w:rFonts w:ascii="Arial" w:hAnsi="Arial"/>
                <w:color w:val="444444"/>
                <w:sz w:val="24"/>
              </w:rPr>
            </w:pPr>
          </w:p>
        </w:tc>
        <w:tc>
          <w:tcPr>
            <w:tcW w:type="dxa" w:w="68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8050000">
            <w:pPr>
              <w:spacing w:after="0" w:line="240" w:lineRule="auto"/>
              <w:ind/>
              <w:rPr>
                <w:rFonts w:ascii="Arial" w:hAnsi="Arial"/>
                <w:color w:val="444444"/>
                <w:sz w:val="24"/>
              </w:rPr>
            </w:pP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9050000">
            <w:pPr>
              <w:spacing w:after="0" w:line="240" w:lineRule="auto"/>
              <w:ind/>
              <w:rPr>
                <w:rFonts w:ascii="Arial" w:hAnsi="Arial"/>
                <w:color w:val="444444"/>
                <w:sz w:val="24"/>
              </w:rPr>
            </w:pPr>
          </w:p>
        </w:tc>
        <w:tc>
          <w:tcPr>
            <w:tcW w:type="dxa" w:w="30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A050000">
            <w:pPr>
              <w:spacing w:after="0" w:line="240" w:lineRule="auto"/>
              <w:ind/>
              <w:rPr>
                <w:rFonts w:ascii="Arial" w:hAnsi="Arial"/>
                <w:color w:val="444444"/>
                <w:sz w:val="24"/>
              </w:rPr>
            </w:pP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B050000">
            <w:pPr>
              <w:spacing w:after="0" w:line="240" w:lineRule="auto"/>
              <w:ind/>
              <w:rPr>
                <w:rFonts w:ascii="Arial" w:hAnsi="Arial"/>
                <w:color w:val="444444"/>
                <w:sz w:val="24"/>
              </w:rPr>
            </w:pPr>
          </w:p>
        </w:tc>
        <w:tc>
          <w:tcPr>
            <w:tcW w:type="dxa" w:w="307"/>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C050000">
            <w:pPr>
              <w:spacing w:after="0" w:line="240" w:lineRule="auto"/>
              <w:ind/>
              <w:rPr>
                <w:rFonts w:ascii="Arial" w:hAnsi="Arial"/>
                <w:color w:val="444444"/>
                <w:sz w:val="24"/>
              </w:rPr>
            </w:pPr>
          </w:p>
        </w:tc>
      </w:tr>
      <w:tr>
        <w:tc>
          <w:tcPr>
            <w:tcW w:type="dxa" w:w="150"/>
            <w:tcMar>
              <w:left w:type="dxa" w:w="0"/>
              <w:right w:type="dxa" w:w="0"/>
            </w:tcMar>
          </w:tcPr>
          <w:p/>
        </w:tc>
        <w:tc>
          <w:tcPr>
            <w:tcW w:type="dxa" w:w="122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D050000">
            <w:pPr>
              <w:spacing w:after="0" w:line="240" w:lineRule="auto"/>
              <w:ind/>
              <w:jc w:val="center"/>
              <w:rPr>
                <w:rFonts w:ascii="Arial" w:hAnsi="Arial"/>
                <w:color w:val="444444"/>
                <w:sz w:val="24"/>
              </w:rPr>
            </w:pPr>
          </w:p>
        </w:tc>
        <w:tc>
          <w:tcPr>
            <w:tcW w:type="dxa" w:w="10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E050000">
            <w:pPr>
              <w:spacing w:after="0" w:line="240" w:lineRule="auto"/>
              <w:ind/>
              <w:jc w:val="center"/>
              <w:rPr>
                <w:rFonts w:ascii="Arial" w:hAnsi="Arial"/>
                <w:color w:val="444444"/>
                <w:sz w:val="24"/>
              </w:rPr>
            </w:pPr>
          </w:p>
        </w:tc>
        <w:tc>
          <w:tcPr>
            <w:tcW w:type="dxa" w:w="89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6F050000">
            <w:pPr>
              <w:spacing w:after="0" w:line="240" w:lineRule="auto"/>
              <w:ind/>
              <w:rPr>
                <w:rFonts w:ascii="Arial" w:hAnsi="Arial"/>
                <w:color w:val="444444"/>
                <w:sz w:val="24"/>
              </w:rPr>
            </w:pPr>
          </w:p>
        </w:tc>
        <w:tc>
          <w:tcPr>
            <w:tcW w:type="dxa" w:w="80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0050000">
            <w:pPr>
              <w:spacing w:after="0" w:line="240" w:lineRule="auto"/>
              <w:ind/>
              <w:rPr>
                <w:rFonts w:ascii="Arial" w:hAnsi="Arial"/>
                <w:color w:val="444444"/>
                <w:sz w:val="24"/>
              </w:rPr>
            </w:pPr>
          </w:p>
        </w:tc>
        <w:tc>
          <w:tcPr>
            <w:tcW w:type="dxa" w:w="76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1050000">
            <w:pPr>
              <w:spacing w:after="0" w:line="240" w:lineRule="auto"/>
              <w:ind/>
              <w:jc w:val="center"/>
              <w:rPr>
                <w:rFonts w:ascii="Arial" w:hAnsi="Arial"/>
                <w:color w:val="444444"/>
                <w:sz w:val="24"/>
              </w:rPr>
            </w:pPr>
          </w:p>
        </w:tc>
        <w:tc>
          <w:tcPr>
            <w:tcW w:type="dxa" w:w="77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2050000">
            <w:pPr>
              <w:spacing w:after="0" w:line="240" w:lineRule="auto"/>
              <w:ind/>
              <w:rPr>
                <w:rFonts w:ascii="Arial" w:hAnsi="Arial"/>
                <w:color w:val="444444"/>
                <w:sz w:val="24"/>
              </w:rPr>
            </w:pPr>
          </w:p>
        </w:tc>
        <w:tc>
          <w:tcPr>
            <w:tcW w:type="dxa" w:w="785"/>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3050000">
            <w:pPr>
              <w:spacing w:after="0" w:line="240" w:lineRule="auto"/>
              <w:ind/>
              <w:rPr>
                <w:rFonts w:ascii="Arial" w:hAnsi="Arial"/>
                <w:color w:val="444444"/>
                <w:sz w:val="24"/>
              </w:rPr>
            </w:pPr>
          </w:p>
        </w:tc>
        <w:tc>
          <w:tcPr>
            <w:tcW w:type="dxa" w:w="72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4050000">
            <w:pPr>
              <w:spacing w:after="0" w:line="240" w:lineRule="auto"/>
              <w:ind/>
              <w:rPr>
                <w:rFonts w:ascii="Arial" w:hAnsi="Arial"/>
                <w:color w:val="444444"/>
                <w:sz w:val="24"/>
              </w:rPr>
            </w:pPr>
          </w:p>
        </w:tc>
        <w:tc>
          <w:tcPr>
            <w:tcW w:type="dxa" w:w="77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5050000">
            <w:pPr>
              <w:spacing w:after="0" w:line="240" w:lineRule="auto"/>
              <w:ind/>
              <w:rPr>
                <w:rFonts w:ascii="Arial" w:hAnsi="Arial"/>
                <w:color w:val="444444"/>
                <w:sz w:val="24"/>
              </w:rPr>
            </w:pPr>
          </w:p>
        </w:tc>
        <w:tc>
          <w:tcPr>
            <w:tcW w:type="dxa" w:w="68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6050000">
            <w:pPr>
              <w:spacing w:after="0" w:line="240" w:lineRule="auto"/>
              <w:ind/>
              <w:rPr>
                <w:rFonts w:ascii="Arial" w:hAnsi="Arial"/>
                <w:color w:val="444444"/>
                <w:sz w:val="24"/>
              </w:rPr>
            </w:pP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7050000">
            <w:pPr>
              <w:spacing w:after="0" w:line="240" w:lineRule="auto"/>
              <w:ind/>
              <w:rPr>
                <w:rFonts w:ascii="Arial" w:hAnsi="Arial"/>
                <w:color w:val="444444"/>
                <w:sz w:val="24"/>
              </w:rPr>
            </w:pPr>
          </w:p>
        </w:tc>
        <w:tc>
          <w:tcPr>
            <w:tcW w:type="dxa" w:w="30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8050000">
            <w:pPr>
              <w:spacing w:after="0" w:line="240" w:lineRule="auto"/>
              <w:ind/>
              <w:rPr>
                <w:rFonts w:ascii="Arial" w:hAnsi="Arial"/>
                <w:color w:val="444444"/>
                <w:sz w:val="24"/>
              </w:rPr>
            </w:pP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9050000">
            <w:pPr>
              <w:spacing w:after="0" w:line="240" w:lineRule="auto"/>
              <w:ind/>
              <w:rPr>
                <w:rFonts w:ascii="Arial" w:hAnsi="Arial"/>
                <w:color w:val="444444"/>
                <w:sz w:val="24"/>
              </w:rPr>
            </w:pPr>
          </w:p>
        </w:tc>
        <w:tc>
          <w:tcPr>
            <w:tcW w:type="dxa" w:w="307"/>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A050000">
            <w:pPr>
              <w:spacing w:after="0" w:line="240" w:lineRule="auto"/>
              <w:ind/>
              <w:rPr>
                <w:rFonts w:ascii="Arial" w:hAnsi="Arial"/>
                <w:color w:val="444444"/>
                <w:sz w:val="24"/>
              </w:rPr>
            </w:pPr>
          </w:p>
        </w:tc>
      </w:tr>
      <w:tr>
        <w:tc>
          <w:tcPr>
            <w:tcW w:type="dxa" w:w="150"/>
            <w:tcMar>
              <w:left w:type="dxa" w:w="0"/>
              <w:right w:type="dxa" w:w="0"/>
            </w:tcMar>
          </w:tcPr>
          <w:p/>
        </w:tc>
        <w:tc>
          <w:tcPr>
            <w:tcW w:type="dxa" w:w="122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B050000">
            <w:pPr>
              <w:spacing w:after="0" w:line="240" w:lineRule="auto"/>
              <w:ind/>
              <w:jc w:val="center"/>
              <w:rPr>
                <w:rFonts w:ascii="Arial" w:hAnsi="Arial"/>
                <w:color w:val="444444"/>
                <w:sz w:val="24"/>
              </w:rPr>
            </w:pPr>
          </w:p>
        </w:tc>
        <w:tc>
          <w:tcPr>
            <w:tcW w:type="dxa" w:w="10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C050000">
            <w:pPr>
              <w:spacing w:after="0" w:line="240" w:lineRule="auto"/>
              <w:ind/>
              <w:jc w:val="center"/>
              <w:rPr>
                <w:rFonts w:ascii="Arial" w:hAnsi="Arial"/>
                <w:color w:val="444444"/>
                <w:sz w:val="24"/>
              </w:rPr>
            </w:pPr>
          </w:p>
        </w:tc>
        <w:tc>
          <w:tcPr>
            <w:tcW w:type="dxa" w:w="89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D050000">
            <w:pPr>
              <w:spacing w:after="0" w:line="240" w:lineRule="auto"/>
              <w:ind/>
              <w:jc w:val="center"/>
              <w:rPr>
                <w:rFonts w:ascii="Arial" w:hAnsi="Arial"/>
                <w:color w:val="444444"/>
                <w:sz w:val="24"/>
              </w:rPr>
            </w:pPr>
          </w:p>
        </w:tc>
        <w:tc>
          <w:tcPr>
            <w:tcW w:type="dxa" w:w="80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E050000">
            <w:pPr>
              <w:spacing w:after="0" w:line="240" w:lineRule="auto"/>
              <w:ind/>
              <w:jc w:val="center"/>
              <w:rPr>
                <w:rFonts w:ascii="Arial" w:hAnsi="Arial"/>
                <w:color w:val="444444"/>
                <w:sz w:val="24"/>
              </w:rPr>
            </w:pPr>
          </w:p>
        </w:tc>
        <w:tc>
          <w:tcPr>
            <w:tcW w:type="dxa" w:w="76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7F050000">
            <w:pPr>
              <w:spacing w:after="0" w:line="240" w:lineRule="auto"/>
              <w:ind/>
              <w:jc w:val="center"/>
              <w:rPr>
                <w:rFonts w:ascii="Arial" w:hAnsi="Arial"/>
                <w:color w:val="444444"/>
                <w:sz w:val="24"/>
              </w:rPr>
            </w:pPr>
          </w:p>
        </w:tc>
        <w:tc>
          <w:tcPr>
            <w:tcW w:type="dxa" w:w="77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0050000">
            <w:pPr>
              <w:spacing w:after="0" w:line="240" w:lineRule="auto"/>
              <w:ind/>
              <w:jc w:val="center"/>
              <w:rPr>
                <w:rFonts w:ascii="Arial" w:hAnsi="Arial"/>
                <w:color w:val="444444"/>
                <w:sz w:val="24"/>
              </w:rPr>
            </w:pPr>
          </w:p>
        </w:tc>
        <w:tc>
          <w:tcPr>
            <w:tcW w:type="dxa" w:w="785"/>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1050000">
            <w:pPr>
              <w:spacing w:after="0" w:line="240" w:lineRule="auto"/>
              <w:ind/>
              <w:jc w:val="center"/>
              <w:rPr>
                <w:rFonts w:ascii="Arial" w:hAnsi="Arial"/>
                <w:color w:val="444444"/>
                <w:sz w:val="24"/>
              </w:rPr>
            </w:pPr>
          </w:p>
        </w:tc>
        <w:tc>
          <w:tcPr>
            <w:tcW w:type="dxa" w:w="72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2050000">
            <w:pPr>
              <w:spacing w:after="0" w:line="240" w:lineRule="auto"/>
              <w:ind/>
              <w:jc w:val="center"/>
              <w:rPr>
                <w:rFonts w:ascii="Arial" w:hAnsi="Arial"/>
                <w:color w:val="444444"/>
                <w:sz w:val="24"/>
              </w:rPr>
            </w:pPr>
          </w:p>
        </w:tc>
        <w:tc>
          <w:tcPr>
            <w:tcW w:type="dxa" w:w="77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3050000">
            <w:pPr>
              <w:spacing w:after="0" w:line="240" w:lineRule="auto"/>
              <w:ind/>
              <w:jc w:val="center"/>
              <w:rPr>
                <w:rFonts w:ascii="Arial" w:hAnsi="Arial"/>
                <w:color w:val="444444"/>
                <w:sz w:val="24"/>
              </w:rPr>
            </w:pPr>
          </w:p>
        </w:tc>
        <w:tc>
          <w:tcPr>
            <w:tcW w:type="dxa" w:w="68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4050000">
            <w:pPr>
              <w:spacing w:after="0" w:line="240" w:lineRule="auto"/>
              <w:ind/>
              <w:jc w:val="center"/>
              <w:rPr>
                <w:rFonts w:ascii="Arial" w:hAnsi="Arial"/>
                <w:color w:val="444444"/>
                <w:sz w:val="24"/>
              </w:rPr>
            </w:pP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5050000">
            <w:pPr>
              <w:spacing w:after="0" w:line="240" w:lineRule="auto"/>
              <w:ind/>
              <w:rPr>
                <w:rFonts w:ascii="Arial" w:hAnsi="Arial"/>
                <w:color w:val="444444"/>
                <w:sz w:val="24"/>
              </w:rPr>
            </w:pPr>
          </w:p>
        </w:tc>
        <w:tc>
          <w:tcPr>
            <w:tcW w:type="dxa" w:w="30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6050000">
            <w:pPr>
              <w:spacing w:after="0" w:line="240" w:lineRule="auto"/>
              <w:ind/>
              <w:rPr>
                <w:rFonts w:ascii="Arial" w:hAnsi="Arial"/>
                <w:color w:val="444444"/>
                <w:sz w:val="24"/>
              </w:rPr>
            </w:pP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7050000">
            <w:pPr>
              <w:spacing w:after="0" w:line="240" w:lineRule="auto"/>
              <w:ind/>
              <w:rPr>
                <w:rFonts w:ascii="Arial" w:hAnsi="Arial"/>
                <w:color w:val="444444"/>
                <w:sz w:val="24"/>
              </w:rPr>
            </w:pPr>
          </w:p>
        </w:tc>
        <w:tc>
          <w:tcPr>
            <w:tcW w:type="dxa" w:w="307"/>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8050000">
            <w:pPr>
              <w:spacing w:after="0" w:line="240" w:lineRule="auto"/>
              <w:ind/>
              <w:rPr>
                <w:rFonts w:ascii="Arial" w:hAnsi="Arial"/>
                <w:color w:val="444444"/>
                <w:sz w:val="24"/>
              </w:rPr>
            </w:pPr>
          </w:p>
        </w:tc>
      </w:tr>
      <w:tr>
        <w:tc>
          <w:tcPr>
            <w:tcW w:type="dxa" w:w="150"/>
            <w:tcMar>
              <w:left w:type="dxa" w:w="0"/>
              <w:right w:type="dxa" w:w="0"/>
            </w:tcMar>
          </w:tcPr>
          <w:p/>
        </w:tc>
        <w:tc>
          <w:tcPr>
            <w:tcW w:type="dxa" w:w="122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9050000">
            <w:pPr>
              <w:spacing w:after="0" w:line="240" w:lineRule="auto"/>
              <w:ind/>
              <w:jc w:val="center"/>
              <w:rPr>
                <w:rFonts w:ascii="Arial" w:hAnsi="Arial"/>
                <w:color w:val="444444"/>
                <w:sz w:val="24"/>
              </w:rPr>
            </w:pPr>
          </w:p>
        </w:tc>
        <w:tc>
          <w:tcPr>
            <w:tcW w:type="dxa" w:w="10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A050000">
            <w:pPr>
              <w:spacing w:after="0" w:line="240" w:lineRule="auto"/>
              <w:ind/>
              <w:jc w:val="center"/>
              <w:rPr>
                <w:rFonts w:ascii="Arial" w:hAnsi="Arial"/>
                <w:color w:val="444444"/>
                <w:sz w:val="24"/>
              </w:rPr>
            </w:pPr>
          </w:p>
        </w:tc>
        <w:tc>
          <w:tcPr>
            <w:tcW w:type="dxa" w:w="89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B050000">
            <w:pPr>
              <w:spacing w:after="0" w:line="240" w:lineRule="auto"/>
              <w:ind/>
              <w:jc w:val="center"/>
              <w:rPr>
                <w:rFonts w:ascii="Arial" w:hAnsi="Arial"/>
                <w:color w:val="444444"/>
                <w:sz w:val="24"/>
              </w:rPr>
            </w:pPr>
          </w:p>
        </w:tc>
        <w:tc>
          <w:tcPr>
            <w:tcW w:type="dxa" w:w="80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C050000">
            <w:pPr>
              <w:spacing w:after="0" w:line="240" w:lineRule="auto"/>
              <w:ind/>
              <w:jc w:val="center"/>
              <w:rPr>
                <w:rFonts w:ascii="Arial" w:hAnsi="Arial"/>
                <w:color w:val="444444"/>
                <w:sz w:val="24"/>
              </w:rPr>
            </w:pPr>
          </w:p>
        </w:tc>
        <w:tc>
          <w:tcPr>
            <w:tcW w:type="dxa" w:w="76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D050000">
            <w:pPr>
              <w:spacing w:after="0" w:line="240" w:lineRule="auto"/>
              <w:ind/>
              <w:jc w:val="center"/>
              <w:rPr>
                <w:rFonts w:ascii="Arial" w:hAnsi="Arial"/>
                <w:color w:val="444444"/>
                <w:sz w:val="24"/>
              </w:rPr>
            </w:pPr>
          </w:p>
        </w:tc>
        <w:tc>
          <w:tcPr>
            <w:tcW w:type="dxa" w:w="77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E050000">
            <w:pPr>
              <w:spacing w:after="0" w:line="240" w:lineRule="auto"/>
              <w:ind/>
              <w:jc w:val="center"/>
              <w:rPr>
                <w:rFonts w:ascii="Arial" w:hAnsi="Arial"/>
                <w:color w:val="444444"/>
                <w:sz w:val="24"/>
              </w:rPr>
            </w:pPr>
          </w:p>
        </w:tc>
        <w:tc>
          <w:tcPr>
            <w:tcW w:type="dxa" w:w="785"/>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8F050000">
            <w:pPr>
              <w:spacing w:after="0" w:line="240" w:lineRule="auto"/>
              <w:ind/>
              <w:jc w:val="center"/>
              <w:rPr>
                <w:rFonts w:ascii="Arial" w:hAnsi="Arial"/>
                <w:color w:val="444444"/>
                <w:sz w:val="24"/>
              </w:rPr>
            </w:pPr>
          </w:p>
        </w:tc>
        <w:tc>
          <w:tcPr>
            <w:tcW w:type="dxa" w:w="72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0050000">
            <w:pPr>
              <w:spacing w:after="0" w:line="240" w:lineRule="auto"/>
              <w:ind/>
              <w:jc w:val="center"/>
              <w:rPr>
                <w:rFonts w:ascii="Arial" w:hAnsi="Arial"/>
                <w:color w:val="444444"/>
                <w:sz w:val="24"/>
              </w:rPr>
            </w:pPr>
          </w:p>
        </w:tc>
        <w:tc>
          <w:tcPr>
            <w:tcW w:type="dxa" w:w="77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1050000">
            <w:pPr>
              <w:spacing w:after="0" w:line="240" w:lineRule="auto"/>
              <w:ind/>
              <w:jc w:val="center"/>
              <w:rPr>
                <w:rFonts w:ascii="Arial" w:hAnsi="Arial"/>
                <w:color w:val="444444"/>
                <w:sz w:val="24"/>
              </w:rPr>
            </w:pPr>
          </w:p>
        </w:tc>
        <w:tc>
          <w:tcPr>
            <w:tcW w:type="dxa" w:w="68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2050000">
            <w:pPr>
              <w:spacing w:after="0" w:line="240" w:lineRule="auto"/>
              <w:ind/>
              <w:jc w:val="center"/>
              <w:rPr>
                <w:rFonts w:ascii="Arial" w:hAnsi="Arial"/>
                <w:color w:val="444444"/>
                <w:sz w:val="24"/>
              </w:rPr>
            </w:pP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3050000">
            <w:pPr>
              <w:spacing w:after="0" w:line="240" w:lineRule="auto"/>
              <w:ind/>
              <w:rPr>
                <w:rFonts w:ascii="Arial" w:hAnsi="Arial"/>
                <w:color w:val="444444"/>
                <w:sz w:val="24"/>
              </w:rPr>
            </w:pPr>
          </w:p>
        </w:tc>
        <w:tc>
          <w:tcPr>
            <w:tcW w:type="dxa" w:w="30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4050000">
            <w:pPr>
              <w:spacing w:after="0" w:line="240" w:lineRule="auto"/>
              <w:ind/>
              <w:rPr>
                <w:rFonts w:ascii="Arial" w:hAnsi="Arial"/>
                <w:color w:val="444444"/>
                <w:sz w:val="24"/>
              </w:rPr>
            </w:pP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5050000">
            <w:pPr>
              <w:spacing w:after="0" w:line="240" w:lineRule="auto"/>
              <w:ind/>
              <w:rPr>
                <w:rFonts w:ascii="Arial" w:hAnsi="Arial"/>
                <w:color w:val="444444"/>
                <w:sz w:val="24"/>
              </w:rPr>
            </w:pPr>
          </w:p>
        </w:tc>
        <w:tc>
          <w:tcPr>
            <w:tcW w:type="dxa" w:w="307"/>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6050000">
            <w:pPr>
              <w:spacing w:after="0" w:line="240" w:lineRule="auto"/>
              <w:ind/>
              <w:rPr>
                <w:rFonts w:ascii="Arial" w:hAnsi="Arial"/>
                <w:color w:val="444444"/>
                <w:sz w:val="24"/>
              </w:rPr>
            </w:pPr>
          </w:p>
        </w:tc>
      </w:tr>
      <w:tr>
        <w:tc>
          <w:tcPr>
            <w:tcW w:type="dxa" w:w="150"/>
            <w:tcMar>
              <w:left w:type="dxa" w:w="0"/>
              <w:right w:type="dxa" w:w="0"/>
            </w:tcMar>
          </w:tcPr>
          <w:p/>
        </w:tc>
        <w:tc>
          <w:tcPr>
            <w:tcW w:type="dxa" w:w="122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7050000">
            <w:pPr>
              <w:spacing w:after="0" w:line="240" w:lineRule="auto"/>
              <w:ind/>
              <w:jc w:val="center"/>
              <w:rPr>
                <w:rFonts w:ascii="Arial" w:hAnsi="Arial"/>
                <w:color w:val="444444"/>
                <w:sz w:val="24"/>
              </w:rPr>
            </w:pPr>
          </w:p>
        </w:tc>
        <w:tc>
          <w:tcPr>
            <w:tcW w:type="dxa" w:w="10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8050000">
            <w:pPr>
              <w:spacing w:after="0" w:line="240" w:lineRule="auto"/>
              <w:ind/>
              <w:jc w:val="center"/>
              <w:rPr>
                <w:rFonts w:ascii="Arial" w:hAnsi="Arial"/>
                <w:color w:val="444444"/>
                <w:sz w:val="24"/>
              </w:rPr>
            </w:pPr>
          </w:p>
        </w:tc>
        <w:tc>
          <w:tcPr>
            <w:tcW w:type="dxa" w:w="89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9050000">
            <w:pPr>
              <w:spacing w:after="0" w:line="240" w:lineRule="auto"/>
              <w:ind/>
              <w:jc w:val="center"/>
              <w:rPr>
                <w:rFonts w:ascii="Arial" w:hAnsi="Arial"/>
                <w:color w:val="444444"/>
                <w:sz w:val="24"/>
              </w:rPr>
            </w:pPr>
          </w:p>
        </w:tc>
        <w:tc>
          <w:tcPr>
            <w:tcW w:type="dxa" w:w="80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A050000">
            <w:pPr>
              <w:spacing w:after="0" w:line="240" w:lineRule="auto"/>
              <w:ind/>
              <w:jc w:val="center"/>
              <w:rPr>
                <w:rFonts w:ascii="Arial" w:hAnsi="Arial"/>
                <w:color w:val="444444"/>
                <w:sz w:val="24"/>
              </w:rPr>
            </w:pPr>
          </w:p>
        </w:tc>
        <w:tc>
          <w:tcPr>
            <w:tcW w:type="dxa" w:w="76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B050000">
            <w:pPr>
              <w:spacing w:after="0" w:line="240" w:lineRule="auto"/>
              <w:ind/>
              <w:jc w:val="center"/>
              <w:rPr>
                <w:rFonts w:ascii="Arial" w:hAnsi="Arial"/>
                <w:color w:val="444444"/>
                <w:sz w:val="24"/>
              </w:rPr>
            </w:pPr>
          </w:p>
        </w:tc>
        <w:tc>
          <w:tcPr>
            <w:tcW w:type="dxa" w:w="77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C050000">
            <w:pPr>
              <w:spacing w:after="0" w:line="240" w:lineRule="auto"/>
              <w:ind/>
              <w:jc w:val="center"/>
              <w:rPr>
                <w:rFonts w:ascii="Arial" w:hAnsi="Arial"/>
                <w:color w:val="444444"/>
                <w:sz w:val="24"/>
              </w:rPr>
            </w:pPr>
          </w:p>
        </w:tc>
        <w:tc>
          <w:tcPr>
            <w:tcW w:type="dxa" w:w="785"/>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D050000">
            <w:pPr>
              <w:spacing w:after="0" w:line="240" w:lineRule="auto"/>
              <w:ind/>
              <w:jc w:val="center"/>
              <w:rPr>
                <w:rFonts w:ascii="Arial" w:hAnsi="Arial"/>
                <w:color w:val="444444"/>
                <w:sz w:val="24"/>
              </w:rPr>
            </w:pPr>
          </w:p>
        </w:tc>
        <w:tc>
          <w:tcPr>
            <w:tcW w:type="dxa" w:w="72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E050000">
            <w:pPr>
              <w:spacing w:after="0" w:line="240" w:lineRule="auto"/>
              <w:ind/>
              <w:jc w:val="center"/>
              <w:rPr>
                <w:rFonts w:ascii="Arial" w:hAnsi="Arial"/>
                <w:color w:val="444444"/>
                <w:sz w:val="24"/>
              </w:rPr>
            </w:pPr>
          </w:p>
        </w:tc>
        <w:tc>
          <w:tcPr>
            <w:tcW w:type="dxa" w:w="77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9F050000">
            <w:pPr>
              <w:spacing w:after="0" w:line="240" w:lineRule="auto"/>
              <w:ind/>
              <w:jc w:val="center"/>
              <w:rPr>
                <w:rFonts w:ascii="Arial" w:hAnsi="Arial"/>
                <w:color w:val="444444"/>
                <w:sz w:val="24"/>
              </w:rPr>
            </w:pPr>
          </w:p>
        </w:tc>
        <w:tc>
          <w:tcPr>
            <w:tcW w:type="dxa" w:w="68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0050000">
            <w:pPr>
              <w:spacing w:after="0" w:line="240" w:lineRule="auto"/>
              <w:ind/>
              <w:jc w:val="center"/>
              <w:rPr>
                <w:rFonts w:ascii="Arial" w:hAnsi="Arial"/>
                <w:color w:val="444444"/>
                <w:sz w:val="24"/>
              </w:rPr>
            </w:pP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1050000">
            <w:pPr>
              <w:spacing w:after="0" w:line="240" w:lineRule="auto"/>
              <w:ind/>
              <w:rPr>
                <w:rFonts w:ascii="Arial" w:hAnsi="Arial"/>
                <w:color w:val="444444"/>
                <w:sz w:val="24"/>
              </w:rPr>
            </w:pPr>
          </w:p>
        </w:tc>
        <w:tc>
          <w:tcPr>
            <w:tcW w:type="dxa" w:w="30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2050000">
            <w:pPr>
              <w:spacing w:after="0" w:line="240" w:lineRule="auto"/>
              <w:ind/>
              <w:rPr>
                <w:rFonts w:ascii="Arial" w:hAnsi="Arial"/>
                <w:color w:val="444444"/>
                <w:sz w:val="24"/>
              </w:rPr>
            </w:pP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3050000">
            <w:pPr>
              <w:spacing w:after="0" w:line="240" w:lineRule="auto"/>
              <w:ind/>
              <w:rPr>
                <w:rFonts w:ascii="Arial" w:hAnsi="Arial"/>
                <w:color w:val="444444"/>
                <w:sz w:val="24"/>
              </w:rPr>
            </w:pPr>
          </w:p>
        </w:tc>
        <w:tc>
          <w:tcPr>
            <w:tcW w:type="dxa" w:w="307"/>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4050000">
            <w:pPr>
              <w:spacing w:after="0" w:line="240" w:lineRule="auto"/>
              <w:ind/>
              <w:rPr>
                <w:rFonts w:ascii="Arial" w:hAnsi="Arial"/>
                <w:color w:val="444444"/>
                <w:sz w:val="24"/>
              </w:rPr>
            </w:pPr>
          </w:p>
        </w:tc>
      </w:tr>
      <w:tr>
        <w:tc>
          <w:tcPr>
            <w:tcW w:type="dxa" w:w="150"/>
            <w:tcMar>
              <w:left w:type="dxa" w:w="0"/>
              <w:right w:type="dxa" w:w="0"/>
            </w:tcMar>
          </w:tcPr>
          <w:p/>
        </w:tc>
        <w:tc>
          <w:tcPr>
            <w:tcW w:type="dxa" w:w="122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5050000">
            <w:pPr>
              <w:spacing w:after="0" w:line="240" w:lineRule="auto"/>
              <w:ind/>
              <w:jc w:val="center"/>
              <w:rPr>
                <w:rFonts w:ascii="Arial" w:hAnsi="Arial"/>
                <w:color w:val="444444"/>
                <w:sz w:val="24"/>
              </w:rPr>
            </w:pPr>
            <w:r>
              <w:rPr>
                <w:rFonts w:ascii="Arial" w:hAnsi="Arial"/>
                <w:color w:val="444444"/>
                <w:sz w:val="24"/>
              </w:rPr>
              <w:t>сазан</w:t>
            </w:r>
          </w:p>
        </w:tc>
        <w:tc>
          <w:tcPr>
            <w:tcW w:type="dxa" w:w="1033"/>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6050000">
            <w:pPr>
              <w:spacing w:after="0" w:line="240" w:lineRule="auto"/>
              <w:ind/>
              <w:jc w:val="center"/>
              <w:rPr>
                <w:rFonts w:ascii="Arial" w:hAnsi="Arial"/>
                <w:color w:val="444444"/>
                <w:sz w:val="24"/>
              </w:rPr>
            </w:pPr>
            <w:r>
              <w:rPr>
                <w:rFonts w:ascii="Arial" w:hAnsi="Arial"/>
                <w:color w:val="444444"/>
                <w:sz w:val="24"/>
              </w:rPr>
              <w:t>0,0008</w:t>
            </w:r>
          </w:p>
        </w:tc>
        <w:tc>
          <w:tcPr>
            <w:tcW w:type="dxa" w:w="899"/>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7050000">
            <w:pPr>
              <w:spacing w:after="0" w:line="240" w:lineRule="auto"/>
              <w:ind/>
              <w:jc w:val="center"/>
              <w:rPr>
                <w:rFonts w:ascii="Arial" w:hAnsi="Arial"/>
                <w:color w:val="444444"/>
                <w:sz w:val="24"/>
              </w:rPr>
            </w:pPr>
            <w:r>
              <w:rPr>
                <w:rFonts w:ascii="Arial" w:hAnsi="Arial"/>
                <w:color w:val="444444"/>
                <w:sz w:val="24"/>
              </w:rPr>
              <w:t>0,043</w:t>
            </w:r>
          </w:p>
        </w:tc>
        <w:tc>
          <w:tcPr>
            <w:tcW w:type="dxa" w:w="800"/>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8050000">
            <w:pPr>
              <w:spacing w:after="0" w:line="240" w:lineRule="auto"/>
              <w:ind/>
              <w:jc w:val="center"/>
              <w:rPr>
                <w:rFonts w:ascii="Arial" w:hAnsi="Arial"/>
                <w:color w:val="444444"/>
                <w:sz w:val="24"/>
              </w:rPr>
            </w:pPr>
            <w:r>
              <w:rPr>
                <w:rFonts w:ascii="Arial" w:hAnsi="Arial"/>
                <w:color w:val="444444"/>
                <w:sz w:val="24"/>
              </w:rPr>
              <w:t>0,11</w:t>
            </w:r>
          </w:p>
        </w:tc>
        <w:tc>
          <w:tcPr>
            <w:tcW w:type="dxa" w:w="76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9050000">
            <w:pPr>
              <w:spacing w:after="0" w:line="240" w:lineRule="auto"/>
              <w:ind/>
              <w:jc w:val="center"/>
              <w:rPr>
                <w:rFonts w:ascii="Arial" w:hAnsi="Arial"/>
                <w:color w:val="444444"/>
                <w:sz w:val="24"/>
              </w:rPr>
            </w:pPr>
            <w:r>
              <w:rPr>
                <w:rFonts w:ascii="Arial" w:hAnsi="Arial"/>
                <w:color w:val="444444"/>
                <w:sz w:val="24"/>
              </w:rPr>
              <w:t>0,22</w:t>
            </w:r>
          </w:p>
        </w:tc>
        <w:tc>
          <w:tcPr>
            <w:tcW w:type="dxa" w:w="776"/>
            <w:gridSpan w:val="4"/>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A050000">
            <w:pPr>
              <w:spacing w:after="0" w:line="240" w:lineRule="auto"/>
              <w:ind/>
              <w:jc w:val="center"/>
              <w:rPr>
                <w:rFonts w:ascii="Arial" w:hAnsi="Arial"/>
                <w:color w:val="444444"/>
                <w:sz w:val="24"/>
              </w:rPr>
            </w:pPr>
            <w:r>
              <w:rPr>
                <w:rFonts w:ascii="Arial" w:hAnsi="Arial"/>
                <w:color w:val="444444"/>
                <w:sz w:val="24"/>
              </w:rPr>
              <w:t>0,33</w:t>
            </w:r>
          </w:p>
        </w:tc>
        <w:tc>
          <w:tcPr>
            <w:tcW w:type="dxa" w:w="785"/>
            <w:gridSpan w:val="6"/>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B050000">
            <w:pPr>
              <w:spacing w:after="0" w:line="240" w:lineRule="auto"/>
              <w:ind/>
              <w:jc w:val="center"/>
              <w:rPr>
                <w:rFonts w:ascii="Arial" w:hAnsi="Arial"/>
                <w:color w:val="444444"/>
                <w:sz w:val="24"/>
              </w:rPr>
            </w:pPr>
            <w:r>
              <w:rPr>
                <w:rFonts w:ascii="Arial" w:hAnsi="Arial"/>
                <w:color w:val="444444"/>
                <w:sz w:val="24"/>
              </w:rPr>
              <w:t>0,45</w:t>
            </w:r>
          </w:p>
        </w:tc>
        <w:tc>
          <w:tcPr>
            <w:tcW w:type="dxa" w:w="72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C050000">
            <w:pPr>
              <w:spacing w:after="0" w:line="240" w:lineRule="auto"/>
              <w:ind/>
              <w:jc w:val="center"/>
              <w:rPr>
                <w:rFonts w:ascii="Arial" w:hAnsi="Arial"/>
                <w:color w:val="444444"/>
                <w:sz w:val="24"/>
              </w:rPr>
            </w:pPr>
            <w:r>
              <w:rPr>
                <w:rFonts w:ascii="Arial" w:hAnsi="Arial"/>
                <w:color w:val="444444"/>
                <w:sz w:val="24"/>
              </w:rPr>
              <w:t>0,9</w:t>
            </w:r>
          </w:p>
        </w:tc>
        <w:tc>
          <w:tcPr>
            <w:tcW w:type="dxa" w:w="775"/>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D050000">
            <w:pPr>
              <w:spacing w:after="0" w:line="240" w:lineRule="auto"/>
              <w:ind/>
              <w:jc w:val="center"/>
              <w:rPr>
                <w:rFonts w:ascii="Arial" w:hAnsi="Arial"/>
                <w:color w:val="444444"/>
                <w:sz w:val="24"/>
              </w:rPr>
            </w:pPr>
            <w:r>
              <w:rPr>
                <w:rFonts w:ascii="Arial" w:hAnsi="Arial"/>
                <w:color w:val="444444"/>
                <w:sz w:val="24"/>
              </w:rPr>
              <w:t>1,36</w:t>
            </w:r>
          </w:p>
        </w:tc>
        <w:tc>
          <w:tcPr>
            <w:tcW w:type="dxa" w:w="686"/>
            <w:gridSpan w:val="5"/>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E050000">
            <w:pPr>
              <w:spacing w:after="0" w:line="240" w:lineRule="auto"/>
              <w:ind/>
              <w:jc w:val="center"/>
              <w:rPr>
                <w:rFonts w:ascii="Arial" w:hAnsi="Arial"/>
                <w:color w:val="444444"/>
                <w:sz w:val="24"/>
              </w:rPr>
            </w:pPr>
            <w:r>
              <w:rPr>
                <w:rFonts w:ascii="Arial" w:hAnsi="Arial"/>
                <w:color w:val="444444"/>
                <w:sz w:val="24"/>
              </w:rPr>
              <w:t>6</w:t>
            </w: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AF050000">
            <w:pPr>
              <w:spacing w:after="0" w:line="240" w:lineRule="auto"/>
              <w:ind/>
              <w:rPr>
                <w:rFonts w:ascii="Arial" w:hAnsi="Arial"/>
                <w:color w:val="444444"/>
                <w:sz w:val="24"/>
              </w:rPr>
            </w:pPr>
          </w:p>
        </w:tc>
        <w:tc>
          <w:tcPr>
            <w:tcW w:type="dxa" w:w="304"/>
            <w:gridSpan w:val="3"/>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0050000">
            <w:pPr>
              <w:spacing w:after="0" w:line="240" w:lineRule="auto"/>
              <w:ind/>
              <w:rPr>
                <w:rFonts w:ascii="Arial" w:hAnsi="Arial"/>
                <w:color w:val="444444"/>
                <w:sz w:val="24"/>
              </w:rPr>
            </w:pPr>
          </w:p>
        </w:tc>
        <w:tc>
          <w:tcPr>
            <w:tcW w:type="dxa" w:w="304"/>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1050000">
            <w:pPr>
              <w:spacing w:after="0" w:line="240" w:lineRule="auto"/>
              <w:ind/>
              <w:rPr>
                <w:rFonts w:ascii="Arial" w:hAnsi="Arial"/>
                <w:color w:val="444444"/>
                <w:sz w:val="24"/>
              </w:rPr>
            </w:pPr>
          </w:p>
        </w:tc>
        <w:tc>
          <w:tcPr>
            <w:tcW w:type="dxa" w:w="307"/>
            <w:gridSpan w:val="2"/>
            <w:tcBorders>
              <w:top w:color="000000" w:sz="6" w:val="single"/>
              <w:left w:color="000000" w:sz="6" w:val="single"/>
              <w:bottom w:color="000000" w:sz="6" w:val="single"/>
              <w:right w:color="000000" w:sz="6" w:val="single"/>
            </w:tcBorders>
            <w:shd w:fill="auto" w:val="clear"/>
            <w:tcMar>
              <w:top w:type="dxa" w:w="0"/>
              <w:left w:type="dxa" w:w="149"/>
              <w:bottom w:type="dxa" w:w="0"/>
              <w:right w:type="dxa" w:w="149"/>
            </w:tcMar>
          </w:tcPr>
          <w:p w14:paraId="B2050000">
            <w:pPr>
              <w:spacing w:after="0" w:line="240" w:lineRule="auto"/>
              <w:ind/>
              <w:rPr>
                <w:rFonts w:ascii="Arial" w:hAnsi="Arial"/>
                <w:color w:val="444444"/>
                <w:sz w:val="24"/>
              </w:rPr>
            </w:pPr>
          </w:p>
        </w:tc>
      </w:tr>
    </w:tbl>
    <w:p w14:paraId="B3050000">
      <w:pPr>
        <w:rPr>
          <w:sz w:val="16"/>
        </w:rPr>
      </w:pPr>
    </w:p>
    <w:p w14:paraId="B4050000">
      <w:pPr>
        <w:spacing w:line="240" w:lineRule="auto"/>
        <w:ind/>
        <w:rPr>
          <w:rFonts w:ascii="Times New Roman" w:hAnsi="Times New Roman"/>
          <w:sz w:val="28"/>
        </w:rPr>
      </w:pPr>
    </w:p>
    <w:p w14:paraId="B5050000">
      <w:pPr>
        <w:spacing w:line="240" w:lineRule="auto"/>
        <w:ind/>
        <w:rPr>
          <w:rFonts w:ascii="Times New Roman" w:hAnsi="Times New Roman"/>
          <w:sz w:val="28"/>
        </w:rPr>
      </w:pPr>
    </w:p>
    <w:p w14:paraId="B6050000">
      <w:pPr>
        <w:spacing w:line="240" w:lineRule="auto"/>
        <w:ind/>
        <w:rPr>
          <w:rFonts w:ascii="Times New Roman" w:hAnsi="Times New Roman"/>
          <w:sz w:val="28"/>
        </w:rPr>
      </w:pPr>
      <w:r>
        <w:rPr>
          <w:rFonts w:ascii="Times New Roman" w:hAnsi="Times New Roman"/>
          <w:sz w:val="28"/>
        </w:rPr>
        <w:t xml:space="preserve">  Литература.</w:t>
      </w:r>
    </w:p>
    <w:p w14:paraId="B7050000">
      <w:pPr>
        <w:rPr>
          <w:rFonts w:ascii="Times New Roman" w:hAnsi="Times New Roman"/>
          <w:sz w:val="28"/>
        </w:rPr>
      </w:pPr>
      <w:r>
        <w:rPr>
          <w:rFonts w:ascii="Times New Roman" w:hAnsi="Times New Roman"/>
          <w:sz w:val="28"/>
        </w:rPr>
        <w:t xml:space="preserve"> </w:t>
      </w:r>
      <w:r>
        <w:rPr>
          <w:rFonts w:ascii="Times New Roman" w:hAnsi="Times New Roman"/>
          <w:sz w:val="28"/>
        </w:rPr>
        <w:t>Араки Х., Б. Купер и М.С. Блуэн, 2007. </w:t>
      </w:r>
      <w:bookmarkStart w:id="1" w:name="392065_ja"/>
      <w:bookmarkEnd w:id="1"/>
      <w:r>
        <w:rPr>
          <w:rFonts w:ascii="Times New Roman" w:hAnsi="Times New Roman"/>
          <w:sz w:val="28"/>
        </w:rPr>
        <w:t>Генетические эффекты разведения в неволе вызывают быстрое кумулятивное снижение приспособленности в дикой природе. Наука, 318: 100-103.</w:t>
      </w:r>
    </w:p>
    <w:p w14:paraId="B8050000">
      <w:pPr>
        <w:spacing w:line="240" w:lineRule="auto"/>
        <w:ind/>
        <w:rPr>
          <w:rFonts w:ascii="Times New Roman" w:hAnsi="Times New Roman"/>
          <w:sz w:val="28"/>
        </w:rPr>
      </w:pPr>
      <w:r>
        <w:rPr>
          <w:rFonts w:ascii="Times New Roman" w:hAnsi="Times New Roman"/>
          <w:sz w:val="28"/>
        </w:rPr>
        <w:t xml:space="preserve">   Астрадамов  В.И.(ред) (2005)  Красная книга Республики Мордовия. Том 2. Животные. Саранск. Мордовское книжное издательство</w:t>
      </w:r>
    </w:p>
    <w:p w14:paraId="B9050000">
      <w:pPr>
        <w:spacing w:line="240" w:lineRule="auto"/>
        <w:ind/>
        <w:rPr>
          <w:rFonts w:ascii="Times New Roman" w:hAnsi="Times New Roman"/>
          <w:sz w:val="28"/>
        </w:rPr>
      </w:pPr>
      <w:r>
        <w:rPr>
          <w:rFonts w:ascii="Times New Roman" w:hAnsi="Times New Roman"/>
          <w:sz w:val="28"/>
        </w:rPr>
        <w:t xml:space="preserve">Балахнин И.А., Галаган Н.П. Типы трансферрина сазана Cyprinus carpio. — Гидробиологический журнал. — 1972. — Т. 8, № 6. — С. 108–110. </w:t>
      </w:r>
    </w:p>
    <w:p w14:paraId="BA050000">
      <w:pPr>
        <w:spacing w:line="240" w:lineRule="auto"/>
        <w:ind/>
        <w:rPr>
          <w:rFonts w:ascii="Times New Roman" w:hAnsi="Times New Roman"/>
          <w:sz w:val="28"/>
        </w:rPr>
      </w:pPr>
      <w:r>
        <w:rPr>
          <w:rFonts w:ascii="Times New Roman" w:hAnsi="Times New Roman"/>
          <w:sz w:val="28"/>
        </w:rPr>
        <w:t xml:space="preserve"> Балахнин, И. А. Распределение и генная частота типов трансферрина у беспородного карпа и амурского сазана / И. А. Балахнин, Л. М. Романов // Гидробиологический журнал. – 1971. – Т. 7, № 3. – С. 84–86</w:t>
      </w:r>
    </w:p>
    <w:p w14:paraId="BB050000">
      <w:pPr>
        <w:spacing w:line="240" w:lineRule="auto"/>
        <w:ind/>
        <w:rPr>
          <w:rFonts w:ascii="Times New Roman" w:hAnsi="Times New Roman"/>
          <w:sz w:val="28"/>
        </w:rPr>
      </w:pPr>
      <w:r>
        <w:rPr>
          <w:rFonts w:ascii="Times New Roman" w:hAnsi="Times New Roman"/>
          <w:sz w:val="28"/>
        </w:rPr>
        <w:t>Балашов Д. А. Биологические и рыбохозяйственные свойства гибридов серебряного карася (Carassius gibelio) и карпа (Cyprinus carpio).// Автореферат (http://www.sevin.ru/dissertations/gidrobiol/142.pdf) (10.09.2020).</w:t>
      </w:r>
    </w:p>
    <w:p w14:paraId="BC050000">
      <w:pPr>
        <w:spacing w:line="240" w:lineRule="auto"/>
        <w:ind/>
        <w:rPr>
          <w:rFonts w:ascii="Times New Roman" w:hAnsi="Times New Roman"/>
          <w:sz w:val="28"/>
        </w:rPr>
      </w:pPr>
      <w:r>
        <w:rPr>
          <w:rFonts w:ascii="Times New Roman" w:hAnsi="Times New Roman"/>
          <w:sz w:val="28"/>
        </w:rPr>
        <w:t>Васильев  Эволюционная карио</w:t>
      </w:r>
      <w:r>
        <w:rPr>
          <w:rFonts w:ascii="Times New Roman" w:hAnsi="Times New Roman"/>
          <w:sz w:val="28"/>
        </w:rPr>
        <w:t>логия рыб</w:t>
      </w:r>
      <w:r>
        <w:rPr>
          <w:rFonts w:ascii="Times New Roman" w:hAnsi="Times New Roman"/>
          <w:sz w:val="28"/>
        </w:rPr>
        <w:t>. М.:Наука.М.1985.300 с.</w:t>
      </w:r>
    </w:p>
    <w:p w14:paraId="BD050000">
      <w:pPr>
        <w:spacing w:line="240" w:lineRule="auto"/>
        <w:ind/>
        <w:rPr>
          <w:rFonts w:ascii="Times New Roman" w:hAnsi="Times New Roman"/>
          <w:sz w:val="28"/>
        </w:rPr>
      </w:pPr>
      <w:r>
        <w:rPr>
          <w:rFonts w:ascii="Times New Roman" w:hAnsi="Times New Roman"/>
          <w:sz w:val="28"/>
        </w:rPr>
        <w:t>Грициняк, I. I. Генетична структура порiд i порiдных групп коропiв за окремими генетико-бiохимiчними системами / I. I.Грициняк, Т. А. Нагорнюк, С. I. Тарасюк // Рибогосподарська наука Украiны. – К., 2008. – № 1. – С. 29–35.</w:t>
      </w:r>
    </w:p>
    <w:p w14:paraId="BE050000">
      <w:pPr>
        <w:spacing w:line="240" w:lineRule="auto"/>
        <w:ind/>
        <w:rPr>
          <w:rFonts w:ascii="Times New Roman" w:hAnsi="Times New Roman"/>
          <w:sz w:val="28"/>
        </w:rPr>
      </w:pPr>
      <w:r>
        <w:rPr>
          <w:rStyle w:val="Style_4_ch"/>
          <w:rFonts w:ascii="Times New Roman" w:hAnsi="Times New Roman"/>
          <w:sz w:val="28"/>
        </w:rPr>
        <w:fldChar w:fldCharType="begin"/>
      </w:r>
      <w:r>
        <w:rPr>
          <w:rStyle w:val="Style_4_ch"/>
          <w:rFonts w:ascii="Times New Roman" w:hAnsi="Times New Roman"/>
          <w:sz w:val="28"/>
        </w:rPr>
        <w:instrText>HYPERLINK "https://jbks.ru/authors/guskov-gleb-evgenevich"</w:instrText>
      </w:r>
      <w:r>
        <w:rPr>
          <w:rStyle w:val="Style_4_ch"/>
          <w:rFonts w:ascii="Times New Roman" w:hAnsi="Times New Roman"/>
          <w:sz w:val="28"/>
        </w:rPr>
        <w:fldChar w:fldCharType="separate"/>
      </w:r>
      <w:r>
        <w:rPr>
          <w:rStyle w:val="Style_4_ch"/>
          <w:rFonts w:ascii="Times New Roman" w:hAnsi="Times New Roman"/>
          <w:sz w:val="28"/>
        </w:rPr>
        <w:t>Гуськов Г. Е.</w:t>
      </w:r>
      <w:r>
        <w:rPr>
          <w:rStyle w:val="Style_4_ch"/>
          <w:rFonts w:ascii="Times New Roman" w:hAnsi="Times New Roman"/>
          <w:sz w:val="28"/>
        </w:rPr>
        <w:fldChar w:fldCharType="end"/>
      </w:r>
      <w:r>
        <w:rPr>
          <w:rStyle w:val="Style_4_ch"/>
          <w:rFonts w:ascii="Times New Roman" w:hAnsi="Times New Roman"/>
          <w:sz w:val="28"/>
        </w:rPr>
        <w:fldChar w:fldCharType="begin"/>
      </w:r>
      <w:r>
        <w:rPr>
          <w:rStyle w:val="Style_4_ch"/>
          <w:rFonts w:ascii="Times New Roman" w:hAnsi="Times New Roman"/>
          <w:sz w:val="28"/>
        </w:rPr>
        <w:instrText>HYPERLINK "https://jbks.ru/authors/guskova-olga-sergeevna"</w:instrText>
      </w:r>
      <w:r>
        <w:rPr>
          <w:rStyle w:val="Style_4_ch"/>
          <w:rFonts w:ascii="Times New Roman" w:hAnsi="Times New Roman"/>
          <w:sz w:val="28"/>
        </w:rPr>
        <w:fldChar w:fldCharType="separate"/>
      </w:r>
      <w:r>
        <w:rPr>
          <w:rStyle w:val="Style_4_ch"/>
          <w:rFonts w:ascii="Times New Roman" w:hAnsi="Times New Roman"/>
          <w:sz w:val="28"/>
        </w:rPr>
        <w:t>Гуськова О. С.</w:t>
      </w:r>
      <w:r>
        <w:rPr>
          <w:rStyle w:val="Style_4_ch"/>
          <w:rFonts w:ascii="Times New Roman" w:hAnsi="Times New Roman"/>
          <w:sz w:val="28"/>
        </w:rPr>
        <w:fldChar w:fldCharType="end"/>
      </w:r>
      <w:r>
        <w:rPr>
          <w:rFonts w:ascii="Times New Roman" w:hAnsi="Times New Roman"/>
          <w:sz w:val="28"/>
        </w:rPr>
        <w:t xml:space="preserve"> Биологические характеристики популяции сазана Cyprinus carpio Linnaeus, 1758 в юго-восточной части Таганрогского залива и дельте Дона .Живые и биокосные   системы Научное электронное периодическое издание</w:t>
      </w:r>
      <w:r>
        <w:rPr>
          <w:rFonts w:ascii="Times New Roman" w:hAnsi="Times New Roman"/>
          <w:sz w:val="28"/>
        </w:rPr>
        <w:t xml:space="preserve"> </w:t>
      </w:r>
      <w:r>
        <w:rPr>
          <w:rFonts w:ascii="Times New Roman" w:hAnsi="Times New Roman"/>
          <w:sz w:val="28"/>
        </w:rPr>
        <w:t>Южного федерального университета</w:t>
      </w:r>
      <w:r>
        <w:rPr>
          <w:rFonts w:ascii="Times New Roman" w:hAnsi="Times New Roman"/>
          <w:sz w:val="28"/>
        </w:rPr>
        <w:t xml:space="preserve"> </w:t>
      </w:r>
      <w:r>
        <w:rPr>
          <w:rStyle w:val="Style_4_ch"/>
          <w:rFonts w:ascii="Times New Roman" w:hAnsi="Times New Roman"/>
          <w:sz w:val="28"/>
        </w:rPr>
        <w:fldChar w:fldCharType="begin"/>
      </w:r>
      <w:r>
        <w:rPr>
          <w:rStyle w:val="Style_4_ch"/>
          <w:rFonts w:ascii="Times New Roman" w:hAnsi="Times New Roman"/>
          <w:sz w:val="28"/>
        </w:rPr>
        <w:instrText>HYPERLINK "https://jbks.ru/archive/issue-33"</w:instrText>
      </w:r>
      <w:r>
        <w:rPr>
          <w:rStyle w:val="Style_4_ch"/>
          <w:rFonts w:ascii="Times New Roman" w:hAnsi="Times New Roman"/>
          <w:sz w:val="28"/>
        </w:rPr>
        <w:fldChar w:fldCharType="separate"/>
      </w:r>
      <w:r>
        <w:rPr>
          <w:rStyle w:val="Style_4_ch"/>
          <w:rFonts w:ascii="Times New Roman" w:hAnsi="Times New Roman"/>
          <w:sz w:val="28"/>
        </w:rPr>
        <w:t>Вып.</w:t>
      </w:r>
      <w:r>
        <w:rPr>
          <w:rStyle w:val="Style_4_ch"/>
          <w:rFonts w:ascii="Times New Roman" w:hAnsi="Times New Roman"/>
          <w:sz w:val="28"/>
        </w:rPr>
        <w:t xml:space="preserve"> №33</w:t>
      </w:r>
      <w:r>
        <w:rPr>
          <w:rStyle w:val="Style_4_ch"/>
          <w:rFonts w:ascii="Times New Roman" w:hAnsi="Times New Roman"/>
          <w:sz w:val="28"/>
        </w:rPr>
        <w:fldChar w:fldCharType="end"/>
      </w:r>
      <w:r>
        <w:rPr>
          <w:rFonts w:ascii="Times New Roman" w:hAnsi="Times New Roman"/>
          <w:sz w:val="28"/>
        </w:rPr>
        <w:t xml:space="preserve">, 2022. </w:t>
      </w:r>
    </w:p>
    <w:p w14:paraId="BF050000">
      <w:pPr>
        <w:spacing w:line="240" w:lineRule="auto"/>
        <w:ind/>
        <w:rPr>
          <w:rFonts w:ascii="Times New Roman" w:hAnsi="Times New Roman"/>
          <w:sz w:val="28"/>
        </w:rPr>
      </w:pPr>
      <w:r>
        <w:rPr>
          <w:rFonts w:ascii="Times New Roman" w:hAnsi="Times New Roman"/>
          <w:sz w:val="28"/>
        </w:rPr>
        <w:t xml:space="preserve"> Демкина, Н. В. Биохимические маркеры в селекции и разведении карповых и осетровых рыб : автореф. дис. … докт. биол. наук : 03.00.10 / Н. В. Демкина ; ВНИИПРХ. – Мн., 2005. – 50 с.</w:t>
      </w:r>
    </w:p>
    <w:p w14:paraId="C0050000">
      <w:pPr>
        <w:spacing w:line="240" w:lineRule="auto"/>
        <w:ind/>
        <w:rPr>
          <w:rFonts w:ascii="Times New Roman" w:hAnsi="Times New Roman"/>
          <w:sz w:val="28"/>
        </w:rPr>
      </w:pPr>
      <w:r>
        <w:rPr>
          <w:rFonts w:ascii="Times New Roman" w:hAnsi="Times New Roman"/>
          <w:sz w:val="28"/>
        </w:rPr>
        <w:t xml:space="preserve">Кирпичников, В. С. Генетика и селекция рыб / В. С. Кирпичников. – Ленинград : Наука, 1987. – 519 с. </w:t>
      </w:r>
    </w:p>
    <w:p w14:paraId="C1050000">
      <w:pPr>
        <w:spacing w:line="240" w:lineRule="auto"/>
        <w:ind/>
        <w:rPr>
          <w:rFonts w:ascii="Times New Roman" w:hAnsi="Times New Roman"/>
          <w:sz w:val="28"/>
        </w:rPr>
      </w:pPr>
      <w:r>
        <w:rPr>
          <w:rFonts w:ascii="Times New Roman" w:hAnsi="Times New Roman"/>
          <w:sz w:val="28"/>
        </w:rPr>
        <w:t>Козлов В.И</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Аквакультура в истории народов с древнейших времен  / 2023 </w:t>
      </w:r>
      <w:r>
        <w:rPr>
          <w:rFonts w:ascii="Times New Roman" w:hAnsi="Times New Roman"/>
          <w:sz w:val="28"/>
        </w:rPr>
        <w:t>.  С.-Петербург: Лань. -550 с.</w:t>
      </w:r>
      <w:r>
        <w:rPr>
          <w:rFonts w:ascii="Times New Roman" w:hAnsi="Times New Roman"/>
          <w:sz w:val="24"/>
        </w:rPr>
        <w:t xml:space="preserve">  </w:t>
      </w:r>
    </w:p>
    <w:p w14:paraId="C2050000">
      <w:pPr>
        <w:spacing w:line="240" w:lineRule="auto"/>
        <w:ind/>
        <w:rPr>
          <w:rFonts w:ascii="Times New Roman" w:hAnsi="Times New Roman"/>
          <w:sz w:val="28"/>
        </w:rPr>
      </w:pPr>
      <w:r>
        <w:rPr>
          <w:rFonts w:ascii="Times New Roman" w:hAnsi="Times New Roman"/>
          <w:sz w:val="28"/>
        </w:rPr>
        <w:t xml:space="preserve"> </w:t>
      </w:r>
      <w:r>
        <w:rPr>
          <w:rFonts w:ascii="Times New Roman" w:hAnsi="Times New Roman"/>
          <w:sz w:val="28"/>
        </w:rPr>
        <w:t>Миллер  Р. (1979). Красная книга. Том 4. Рыбы: пресноводные рыбы. Международный союз охраны природы</w:t>
      </w:r>
    </w:p>
    <w:p w14:paraId="C3050000">
      <w:pPr>
        <w:spacing w:line="240" w:lineRule="auto"/>
        <w:ind/>
        <w:rPr>
          <w:rFonts w:ascii="Times New Roman" w:hAnsi="Times New Roman"/>
          <w:sz w:val="28"/>
        </w:rPr>
      </w:pPr>
      <w:r>
        <w:rPr>
          <w:rFonts w:ascii="Times New Roman" w:hAnsi="Times New Roman"/>
          <w:sz w:val="28"/>
        </w:rPr>
        <w:t xml:space="preserve">Московкин Л.И. Распределение типов трансферрина и картина эстераз у карпа Cyprinus carpio L. / Л.И. Московкин, К.А. Трувеллер, Н.А. </w:t>
      </w:r>
      <w:r>
        <w:rPr>
          <w:rFonts w:ascii="Times New Roman" w:hAnsi="Times New Roman"/>
          <w:sz w:val="28"/>
        </w:rPr>
        <w:t>Масленникова, Н.И. Романова // Биохимическая генетика рыб: Материалы I Всесоюзного совещания, 6–9 февраля, 1973. — Ленинград, 1973. — С. 120–128.</w:t>
      </w:r>
    </w:p>
    <w:p w14:paraId="C4050000">
      <w:pPr>
        <w:spacing w:line="240" w:lineRule="auto"/>
        <w:ind/>
        <w:rPr>
          <w:rFonts w:ascii="Times New Roman" w:hAnsi="Times New Roman"/>
          <w:sz w:val="28"/>
        </w:rPr>
      </w:pPr>
      <w:r>
        <w:rPr>
          <w:rFonts w:ascii="Times New Roman" w:hAnsi="Times New Roman"/>
          <w:sz w:val="28"/>
        </w:rPr>
        <w:t>Муракаева, А., К. Кольман, П. Керстен, Б. Камилов и Д. Хабибуллин, 2003. </w:t>
      </w:r>
      <w:bookmarkStart w:id="2" w:name="392103_ja"/>
      <w:bookmarkEnd w:id="2"/>
      <w:r>
        <w:rPr>
          <w:rFonts w:ascii="Times New Roman" w:hAnsi="Times New Roman"/>
          <w:sz w:val="28"/>
        </w:rPr>
        <w:t>Характеристика популяций дикого и одомашненного обыкновенного карпа (Cyprinus carpio L.) из Узбекистана. Аквакультура, 218: 153-166.</w:t>
      </w:r>
    </w:p>
    <w:p w14:paraId="C5050000">
      <w:pPr>
        <w:spacing w:line="240" w:lineRule="auto"/>
        <w:ind/>
        <w:rPr>
          <w:rFonts w:ascii="Times New Roman" w:hAnsi="Times New Roman"/>
          <w:sz w:val="28"/>
        </w:rPr>
      </w:pPr>
      <w:r>
        <w:rPr>
          <w:rFonts w:ascii="Times New Roman" w:hAnsi="Times New Roman"/>
          <w:sz w:val="28"/>
        </w:rPr>
        <w:t>Нейлор Р.Л., Р.Дж. Голдбург, Дж.Х. Примавера, Н. Каутский и М.К.М. Беверидж и соавт., 2000. </w:t>
      </w:r>
      <w:bookmarkStart w:id="3" w:name="392109_ja"/>
      <w:bookmarkEnd w:id="3"/>
      <w:r>
        <w:rPr>
          <w:rFonts w:ascii="Times New Roman" w:hAnsi="Times New Roman"/>
          <w:sz w:val="28"/>
        </w:rPr>
        <w:t>Влияние аквакультуры на мировые запасы рыбы. Природа, 405: 1017-1024.</w:t>
      </w:r>
    </w:p>
    <w:p w14:paraId="C6050000">
      <w:pPr>
        <w:spacing w:line="240" w:lineRule="auto"/>
        <w:ind/>
        <w:rPr>
          <w:rFonts w:ascii="Times New Roman" w:hAnsi="Times New Roman"/>
          <w:sz w:val="28"/>
        </w:rPr>
      </w:pPr>
      <w:r>
        <w:rPr>
          <w:rFonts w:ascii="Times New Roman" w:hAnsi="Times New Roman"/>
          <w:sz w:val="28"/>
        </w:rPr>
        <w:t>Охара К., Т. Ариеси, Э. Сумида, К. Ситизио и Н. Танигути, 2000. </w:t>
      </w:r>
      <w:bookmarkStart w:id="4" w:name="392115_ja"/>
      <w:bookmarkEnd w:id="4"/>
      <w:r>
        <w:rPr>
          <w:rFonts w:ascii="Times New Roman" w:hAnsi="Times New Roman"/>
          <w:sz w:val="28"/>
        </w:rPr>
        <w:t>Естественная гибридизация между диплоидными видами карася и генетическая независимость триплоидного карпа, выявленная с помощью ДНК-маркеров. Зоол. Наука., 17: 357-364.</w:t>
      </w:r>
    </w:p>
    <w:p w14:paraId="C7050000">
      <w:pPr>
        <w:rPr>
          <w:rFonts w:ascii="Times New Roman" w:hAnsi="Times New Roman"/>
          <w:sz w:val="28"/>
        </w:rPr>
      </w:pPr>
      <w:r>
        <w:rPr>
          <w:rFonts w:ascii="Times New Roman" w:hAnsi="Times New Roman"/>
          <w:sz w:val="28"/>
        </w:rPr>
        <w:t>ПРИКАЗ МИНИСТЕРСТВ</w:t>
      </w:r>
      <w:r>
        <w:rPr>
          <w:rFonts w:ascii="Times New Roman" w:hAnsi="Times New Roman"/>
          <w:sz w:val="28"/>
        </w:rPr>
        <w:t>А</w:t>
      </w:r>
      <w:r>
        <w:rPr>
          <w:rFonts w:ascii="Times New Roman" w:hAnsi="Times New Roman"/>
          <w:sz w:val="28"/>
        </w:rPr>
        <w:t xml:space="preserve"> СЕЛЬСКОГО ХОЗЯЙСТВА РОССИЙСКОЙ ФЕДЕРАЦИИ</w:t>
      </w:r>
      <w:r>
        <w:rPr>
          <w:rFonts w:ascii="Times New Roman" w:hAnsi="Times New Roman"/>
          <w:sz w:val="28"/>
        </w:rPr>
        <w:t xml:space="preserve"> </w:t>
      </w:r>
      <w:r>
        <w:rPr>
          <w:rFonts w:ascii="Times New Roman" w:hAnsi="Times New Roman"/>
          <w:sz w:val="28"/>
        </w:rPr>
        <w:t>от 31 марта 2020 года N 167Об утверждении </w:t>
      </w:r>
      <w:r>
        <w:rPr>
          <w:rStyle w:val="Style_4_ch"/>
          <w:rFonts w:ascii="Times New Roman" w:hAnsi="Times New Roman"/>
          <w:sz w:val="28"/>
          <w:u w:val="none"/>
        </w:rPr>
        <w:fldChar w:fldCharType="begin"/>
      </w:r>
      <w:r>
        <w:rPr>
          <w:rStyle w:val="Style_4_ch"/>
          <w:rFonts w:ascii="Times New Roman" w:hAnsi="Times New Roman"/>
          <w:sz w:val="28"/>
          <w:u w:val="none"/>
        </w:rPr>
        <w:instrText>HYPERLINK "https://docs.cntd.ru/document/564859759#6520IM"</w:instrText>
      </w:r>
      <w:r>
        <w:rPr>
          <w:rStyle w:val="Style_4_ch"/>
          <w:rFonts w:ascii="Times New Roman" w:hAnsi="Times New Roman"/>
          <w:sz w:val="28"/>
          <w:u w:val="none"/>
        </w:rPr>
        <w:fldChar w:fldCharType="separate"/>
      </w:r>
      <w:r>
        <w:rPr>
          <w:rStyle w:val="Style_4_ch"/>
          <w:rFonts w:ascii="Times New Roman" w:hAnsi="Times New Roman"/>
          <w:sz w:val="28"/>
          <w:u w:val="none"/>
        </w:rPr>
        <w:t>Методики исчисления размера вреда, причиненного водным биологическим ресурсам</w:t>
      </w:r>
      <w:r>
        <w:rPr>
          <w:rStyle w:val="Style_4_ch"/>
          <w:rFonts w:ascii="Times New Roman" w:hAnsi="Times New Roman"/>
          <w:sz w:val="28"/>
          <w:u w:val="none"/>
        </w:rPr>
        <w:fldChar w:fldCharType="end"/>
      </w:r>
    </w:p>
    <w:p w14:paraId="C8050000">
      <w:pPr>
        <w:spacing w:line="240" w:lineRule="auto"/>
        <w:ind/>
        <w:rPr>
          <w:rFonts w:ascii="Times New Roman" w:hAnsi="Times New Roman"/>
          <w:sz w:val="28"/>
        </w:rPr>
      </w:pPr>
      <w:r>
        <w:rPr>
          <w:rFonts w:ascii="Times New Roman" w:hAnsi="Times New Roman"/>
          <w:sz w:val="28"/>
        </w:rPr>
        <w:t>Слейни Т.Л., К.Д. Хаятт, Т.Г. Норткот и Р.Дж. Филден, 1996. </w:t>
      </w:r>
      <w:bookmarkStart w:id="5" w:name="392128_ja"/>
      <w:bookmarkEnd w:id="5"/>
      <w:r>
        <w:rPr>
          <w:rFonts w:ascii="Times New Roman" w:hAnsi="Times New Roman"/>
          <w:sz w:val="28"/>
        </w:rPr>
        <w:t>Состояние анадромного лосося и форели в рыболовстве Британской Колумбии и Юкона. Am. Fish Soc., 21: 20-35.</w:t>
      </w:r>
      <w:r>
        <w:rPr>
          <w:rFonts w:ascii="Times New Roman" w:hAnsi="Times New Roman"/>
          <w:sz w:val="28"/>
        </w:rPr>
        <w:br/>
      </w:r>
    </w:p>
    <w:p w14:paraId="C9050000">
      <w:pPr>
        <w:spacing w:line="240" w:lineRule="auto"/>
        <w:ind/>
        <w:rPr>
          <w:rFonts w:ascii="Times New Roman" w:hAnsi="Times New Roman"/>
          <w:sz w:val="28"/>
        </w:rPr>
      </w:pPr>
      <w:r>
        <w:rPr>
          <w:rFonts w:ascii="Times New Roman" w:hAnsi="Times New Roman"/>
          <w:sz w:val="28"/>
        </w:rPr>
        <w:t>Торгунакова О. А., Хрисанфов В. Е., Призенко В. К., Богерук А. К., Егорова Т. А., Семенова С. К. на тему «Полиморфизм гена цитохромоксидазы b (cyt b) в российских популяциях сазана и домашнего карпа (Cyprinus carpió L.)» //Генетика, 2012, том 48, № 1, с. 104-111.</w:t>
      </w:r>
    </w:p>
    <w:p w14:paraId="CA050000">
      <w:pPr>
        <w:spacing w:line="240" w:lineRule="auto"/>
        <w:ind/>
        <w:rPr>
          <w:rFonts w:ascii="Times New Roman" w:hAnsi="Times New Roman"/>
          <w:sz w:val="28"/>
        </w:rPr>
      </w:pPr>
      <w:r>
        <w:rPr>
          <w:rFonts w:ascii="Times New Roman" w:hAnsi="Times New Roman"/>
          <w:sz w:val="28"/>
        </w:rPr>
        <w:t>Шепель АИ (ред) (2008) Красная книга Пермского края. Пермь: Книжный мир 256 </w:t>
      </w:r>
    </w:p>
    <w:p w14:paraId="CB050000">
      <w:pPr>
        <w:spacing w:line="240" w:lineRule="auto"/>
        <w:ind/>
        <w:rPr>
          <w:rFonts w:ascii="Times New Roman" w:hAnsi="Times New Roman"/>
          <w:sz w:val="28"/>
        </w:rPr>
      </w:pPr>
      <w:r>
        <w:rPr>
          <w:rFonts w:ascii="Times New Roman" w:hAnsi="Times New Roman"/>
          <w:sz w:val="28"/>
        </w:rPr>
        <w:t>Balon</w:t>
      </w:r>
      <w:r>
        <w:rPr>
          <w:rFonts w:ascii="Times New Roman" w:hAnsi="Times New Roman"/>
          <w:sz w:val="28"/>
        </w:rPr>
        <w:t xml:space="preserve">, </w:t>
      </w:r>
      <w:r>
        <w:rPr>
          <w:rFonts w:ascii="Times New Roman" w:hAnsi="Times New Roman"/>
          <w:sz w:val="28"/>
        </w:rPr>
        <w:t>E</w:t>
      </w:r>
      <w:r>
        <w:rPr>
          <w:rFonts w:ascii="Times New Roman" w:hAnsi="Times New Roman"/>
          <w:sz w:val="28"/>
        </w:rPr>
        <w:t>.</w:t>
      </w:r>
      <w:r>
        <w:rPr>
          <w:rFonts w:ascii="Times New Roman" w:hAnsi="Times New Roman"/>
          <w:sz w:val="28"/>
        </w:rPr>
        <w:t>K</w:t>
      </w:r>
      <w:r>
        <w:rPr>
          <w:rFonts w:ascii="Times New Roman" w:hAnsi="Times New Roman"/>
          <w:sz w:val="28"/>
        </w:rPr>
        <w:t>., 1995.</w:t>
      </w:r>
      <w:r>
        <w:rPr>
          <w:rFonts w:ascii="Times New Roman" w:hAnsi="Times New Roman"/>
          <w:sz w:val="28"/>
        </w:rPr>
        <w:t> </w:t>
      </w:r>
      <w:bookmarkStart w:id="6" w:name="267261_ja"/>
      <w:bookmarkEnd w:id="6"/>
      <w:r>
        <w:rPr>
          <w:rFonts w:ascii="Times New Roman" w:hAnsi="Times New Roman"/>
          <w:sz w:val="28"/>
        </w:rPr>
        <w:t>Происхождение и одомашнивание дикого карпа, Cyprinus carpio: от римских гурманов до плавательных цветов. Аквакультура, 129: 3-48.</w:t>
      </w:r>
    </w:p>
    <w:p w14:paraId="CC050000">
      <w:pPr>
        <w:spacing w:line="240" w:lineRule="auto"/>
        <w:ind/>
        <w:rPr>
          <w:rFonts w:ascii="Times New Roman" w:hAnsi="Times New Roman"/>
          <w:sz w:val="28"/>
        </w:rPr>
      </w:pPr>
      <w:r>
        <w:rPr>
          <w:rFonts w:ascii="Times New Roman" w:hAnsi="Times New Roman"/>
          <w:sz w:val="28"/>
        </w:rPr>
        <w:t>Balon, E.K., 2004. </w:t>
      </w:r>
      <w:bookmarkStart w:id="7" w:name="392140_ja"/>
      <w:bookmarkEnd w:id="7"/>
      <w:r>
        <w:rPr>
          <w:rFonts w:ascii="Times New Roman" w:hAnsi="Times New Roman"/>
          <w:sz w:val="28"/>
        </w:rPr>
        <w:t xml:space="preserve">О древнейших домашних животных среди рыб. </w:t>
      </w:r>
      <w:r>
        <w:rPr>
          <w:rFonts w:ascii="Times New Roman" w:hAnsi="Times New Roman"/>
          <w:sz w:val="28"/>
        </w:rPr>
        <w:t xml:space="preserve">J. Fish Biol., 65: 1-27. </w:t>
      </w:r>
    </w:p>
    <w:p w14:paraId="CD050000">
      <w:pPr>
        <w:spacing w:line="240" w:lineRule="auto"/>
        <w:ind/>
        <w:rPr>
          <w:rFonts w:ascii="Times New Roman" w:hAnsi="Times New Roman"/>
          <w:sz w:val="28"/>
        </w:rPr>
      </w:pPr>
      <w:r>
        <w:rPr>
          <w:rStyle w:val="Style_4_ch"/>
          <w:rFonts w:ascii="Times New Roman" w:hAnsi="Times New Roman"/>
          <w:sz w:val="28"/>
        </w:rPr>
        <w:fldChar w:fldCharType="begin"/>
      </w:r>
      <w:r>
        <w:rPr>
          <w:rStyle w:val="Style_4_ch"/>
          <w:rFonts w:ascii="Times New Roman" w:hAnsi="Times New Roman"/>
          <w:sz w:val="28"/>
        </w:rPr>
        <w:instrText>HYPERLINK "https://aquavitro.org/2013/05/29/sazan-yavlyaetsya-predkom-odomashnennyx-form-karpa/"</w:instrText>
      </w:r>
      <w:r>
        <w:rPr>
          <w:rStyle w:val="Style_4_ch"/>
          <w:rFonts w:ascii="Times New Roman" w:hAnsi="Times New Roman"/>
          <w:sz w:val="28"/>
        </w:rPr>
        <w:fldChar w:fldCharType="separate"/>
      </w:r>
      <w:r>
        <w:rPr>
          <w:rStyle w:val="Style_4_ch"/>
          <w:rFonts w:ascii="Times New Roman" w:hAnsi="Times New Roman"/>
          <w:sz w:val="28"/>
        </w:rPr>
        <w:t>https://aquavitro.org/2013/05/29/sazan-yavlyaetsya-predkom-odomashnennyx-form-karpa/</w:t>
      </w:r>
      <w:r>
        <w:rPr>
          <w:rStyle w:val="Style_4_ch"/>
          <w:rFonts w:ascii="Times New Roman" w:hAnsi="Times New Roman"/>
          <w:sz w:val="28"/>
        </w:rPr>
        <w:fldChar w:fldCharType="end"/>
      </w:r>
    </w:p>
    <w:p w14:paraId="CE050000">
      <w:pPr>
        <w:spacing w:line="240" w:lineRule="auto"/>
        <w:ind/>
        <w:rPr>
          <w:rFonts w:ascii="Times New Roman" w:hAnsi="Times New Roman"/>
          <w:sz w:val="28"/>
        </w:rPr>
      </w:pPr>
      <w:r>
        <w:rPr>
          <w:rFonts w:ascii="Times New Roman" w:hAnsi="Times New Roman"/>
          <w:sz w:val="28"/>
        </w:rPr>
        <w:t>https://ecologanna.ru/krasnaya-kniga/krasnaya-kniga-permskogo-kraya</w:t>
      </w:r>
      <w:r>
        <w:rPr>
          <w:rFonts w:ascii="Times New Roman" w:hAnsi="Times New Roman"/>
          <w:sz w:val="28"/>
        </w:rPr>
        <w:t xml:space="preserve"> </w:t>
      </w:r>
    </w:p>
    <w:sectPr>
      <w:footerReference r:id="rId1" w:type="default"/>
      <w:pgSz w:h="16838" w:orient="portrait"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right" w:y="1"/>
    </w:pPr>
    <w:r>
      <w:fldChar w:fldCharType="begin"/>
    </w:r>
    <w:r>
      <w:instrText xml:space="preserve">PAGE </w:instrText>
    </w:r>
    <w:r>
      <w:fldChar w:fldCharType="separate"/>
    </w:r>
    <w:r>
      <w:fldChar w:fldCharType="end"/>
    </w:r>
  </w:p>
  <w:p w14:paraId="01000000">
    <w:pPr>
      <w:pStyle w:val="Style_1"/>
      <w:ind/>
      <w:jc w:val="right"/>
    </w:pPr>
  </w:p>
  <w:p w14:paraId="02000000">
    <w:pPr>
      <w:pStyle w:val="Style_1"/>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1068"/>
      </w:pPr>
    </w:lvl>
    <w:lvl w:ilvl="1">
      <w:start w:val="2"/>
      <w:numFmt w:val="decimal"/>
      <w:lvlText w:val="%1.%2."/>
      <w:lvlJc w:val="left"/>
      <w:pPr>
        <w:ind w:hanging="720" w:left="1428"/>
      </w:pPr>
      <w:rPr>
        <w:rFonts w:ascii="var(--wf2)" w:hAnsi="var(--wf2)"/>
        <w:color w:val="151313"/>
      </w:rPr>
    </w:lvl>
    <w:lvl w:ilvl="2">
      <w:start w:val="1"/>
      <w:numFmt w:val="decimal"/>
      <w:lvlText w:val="%1.%2.%3."/>
      <w:lvlJc w:val="left"/>
      <w:pPr>
        <w:ind w:hanging="1080" w:left="1788"/>
      </w:pPr>
      <w:rPr>
        <w:rFonts w:ascii="var(--wf2)" w:hAnsi="var(--wf2)"/>
        <w:color w:val="151313"/>
      </w:rPr>
    </w:lvl>
    <w:lvl w:ilvl="3">
      <w:start w:val="1"/>
      <w:numFmt w:val="decimal"/>
      <w:lvlText w:val="%1.%2.%3.%4."/>
      <w:lvlJc w:val="left"/>
      <w:pPr>
        <w:ind w:hanging="1080" w:left="1788"/>
      </w:pPr>
      <w:rPr>
        <w:rFonts w:ascii="var(--wf2)" w:hAnsi="var(--wf2)"/>
        <w:color w:val="151313"/>
      </w:rPr>
    </w:lvl>
    <w:lvl w:ilvl="4">
      <w:start w:val="1"/>
      <w:numFmt w:val="decimal"/>
      <w:lvlText w:val="%1.%2.%3.%4.%5."/>
      <w:lvlJc w:val="left"/>
      <w:pPr>
        <w:ind w:hanging="1440" w:left="2148"/>
      </w:pPr>
      <w:rPr>
        <w:rFonts w:ascii="var(--wf2)" w:hAnsi="var(--wf2)"/>
        <w:color w:val="151313"/>
      </w:rPr>
    </w:lvl>
    <w:lvl w:ilvl="5">
      <w:start w:val="1"/>
      <w:numFmt w:val="decimal"/>
      <w:lvlText w:val="%1.%2.%3.%4.%5.%6."/>
      <w:lvlJc w:val="left"/>
      <w:pPr>
        <w:ind w:hanging="1800" w:left="2508"/>
      </w:pPr>
      <w:rPr>
        <w:rFonts w:ascii="var(--wf2)" w:hAnsi="var(--wf2)"/>
        <w:color w:val="151313"/>
      </w:rPr>
    </w:lvl>
    <w:lvl w:ilvl="6">
      <w:start w:val="1"/>
      <w:numFmt w:val="decimal"/>
      <w:lvlText w:val="%1.%2.%3.%4.%5.%6.%7."/>
      <w:lvlJc w:val="left"/>
      <w:pPr>
        <w:ind w:hanging="2160" w:left="2868"/>
      </w:pPr>
      <w:rPr>
        <w:rFonts w:ascii="var(--wf2)" w:hAnsi="var(--wf2)"/>
        <w:color w:val="151313"/>
      </w:rPr>
    </w:lvl>
    <w:lvl w:ilvl="7">
      <w:start w:val="1"/>
      <w:numFmt w:val="decimal"/>
      <w:lvlText w:val="%1.%2.%3.%4.%5.%6.%7.%8."/>
      <w:lvlJc w:val="left"/>
      <w:pPr>
        <w:ind w:hanging="2160" w:left="2868"/>
      </w:pPr>
      <w:rPr>
        <w:rFonts w:ascii="var(--wf2)" w:hAnsi="var(--wf2)"/>
        <w:color w:val="151313"/>
      </w:rPr>
    </w:lvl>
    <w:lvl w:ilvl="8">
      <w:start w:val="1"/>
      <w:numFmt w:val="decimal"/>
      <w:lvlText w:val="%1.%2.%3.%4.%5.%6.%7.%8.%9."/>
      <w:lvlJc w:val="left"/>
      <w:pPr>
        <w:ind w:hanging="2520" w:left="3228"/>
      </w:pPr>
      <w:rPr>
        <w:rFonts w:ascii="var(--wf2)" w:hAnsi="var(--wf2)"/>
        <w:color w:val="151313"/>
      </w:rPr>
    </w:lvl>
  </w:abstractNum>
  <w:abstractNum w:abstractNumId="1">
    <w:lvl w:ilvl="0">
      <w:start w:val="1"/>
      <w:numFmt w:val="decimal"/>
      <w:lvlText w:val="%1."/>
      <w:lvlJc w:val="left"/>
      <w:pPr>
        <w:ind w:hanging="360" w:left="1068"/>
      </w:pPr>
    </w:lvl>
    <w:lvl w:ilvl="1">
      <w:start w:val="1"/>
      <w:numFmt w:val="lowerLetter"/>
      <w:lvlText w:val="%2."/>
      <w:lvlJc w:val="left"/>
      <w:pPr>
        <w:ind w:hanging="360" w:left="1788"/>
      </w:pPr>
    </w:lvl>
    <w:lvl w:ilvl="2">
      <w:start w:val="1"/>
      <w:numFmt w:val="lowerRoman"/>
      <w:lvlText w:val="%3."/>
      <w:lvlJc w:val="right"/>
      <w:pPr>
        <w:ind w:hanging="180" w:left="2508"/>
      </w:pPr>
    </w:lvl>
    <w:lvl w:ilvl="3">
      <w:start w:val="1"/>
      <w:numFmt w:val="decimal"/>
      <w:lvlText w:val="%4."/>
      <w:lvlJc w:val="left"/>
      <w:pPr>
        <w:ind w:hanging="360" w:left="3228"/>
      </w:pPr>
    </w:lvl>
    <w:lvl w:ilvl="4">
      <w:start w:val="1"/>
      <w:numFmt w:val="lowerLetter"/>
      <w:lvlText w:val="%5."/>
      <w:lvlJc w:val="left"/>
      <w:pPr>
        <w:ind w:hanging="360" w:left="3948"/>
      </w:pPr>
    </w:lvl>
    <w:lvl w:ilvl="5">
      <w:start w:val="1"/>
      <w:numFmt w:val="lowerRoman"/>
      <w:lvlText w:val="%6."/>
      <w:lvlJc w:val="right"/>
      <w:pPr>
        <w:ind w:hanging="180" w:left="4668"/>
      </w:pPr>
    </w:lvl>
    <w:lvl w:ilvl="6">
      <w:start w:val="1"/>
      <w:numFmt w:val="decimal"/>
      <w:lvlText w:val="%7."/>
      <w:lvlJc w:val="left"/>
      <w:pPr>
        <w:ind w:hanging="360" w:left="5388"/>
      </w:pPr>
    </w:lvl>
    <w:lvl w:ilvl="7">
      <w:start w:val="1"/>
      <w:numFmt w:val="lowerLetter"/>
      <w:lvlText w:val="%8."/>
      <w:lvlJc w:val="left"/>
      <w:pPr>
        <w:ind w:hanging="360" w:left="6108"/>
      </w:pPr>
    </w:lvl>
    <w:lvl w:ilvl="8">
      <w:start w:val="1"/>
      <w:numFmt w:val="lowerRoman"/>
      <w:lvlText w:val="%9."/>
      <w:lvlJc w:val="right"/>
      <w:pPr>
        <w:ind w:hanging="180" w:left="6828"/>
      </w:pPr>
    </w:lvl>
  </w:abstractNum>
  <w:num w:numId="1">
    <w:abstractNumId w:val="0"/>
  </w:num>
  <w:num w:numId="2">
    <w:abstractNumId w:val="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9" w:type="paragraph">
    <w:name w:val="Normal"/>
    <w:link w:val="Style_9_ch"/>
    <w:uiPriority w:val="0"/>
    <w:qFormat/>
  </w:style>
  <w:style w:default="1" w:styleId="Style_9_ch" w:type="character">
    <w:name w:val="Normal"/>
    <w:link w:val="Style_9"/>
  </w:style>
  <w:style w:styleId="Style_10" w:type="paragraph">
    <w:name w:val="formattext"/>
    <w:basedOn w:val="Style_9"/>
    <w:link w:val="Style_10_ch"/>
    <w:pPr>
      <w:spacing w:afterAutospacing="on" w:beforeAutospacing="on" w:line="240" w:lineRule="auto"/>
      <w:ind/>
    </w:pPr>
    <w:rPr>
      <w:rFonts w:ascii="Times New Roman" w:hAnsi="Times New Roman"/>
      <w:sz w:val="24"/>
    </w:rPr>
  </w:style>
  <w:style w:styleId="Style_10_ch" w:type="character">
    <w:name w:val="formattext"/>
    <w:basedOn w:val="Style_9_ch"/>
    <w:link w:val="Style_10"/>
    <w:rPr>
      <w:rFonts w:ascii="Times New Roman" w:hAnsi="Times New Roman"/>
      <w:sz w:val="24"/>
    </w:rPr>
  </w:style>
  <w:style w:styleId="Style_11" w:type="paragraph">
    <w:name w:val="toc 2"/>
    <w:next w:val="Style_9"/>
    <w:link w:val="Style_11_ch"/>
    <w:uiPriority w:val="39"/>
    <w:pPr>
      <w:ind w:firstLine="0" w:left="200"/>
      <w:jc w:val="left"/>
    </w:pPr>
    <w:rPr>
      <w:rFonts w:ascii="XO Thames" w:hAnsi="XO Thames"/>
      <w:sz w:val="28"/>
    </w:rPr>
  </w:style>
  <w:style w:styleId="Style_11_ch" w:type="character">
    <w:name w:val="toc 2"/>
    <w:link w:val="Style_11"/>
    <w:rPr>
      <w:rFonts w:ascii="XO Thames" w:hAnsi="XO Thames"/>
      <w:sz w:val="28"/>
    </w:rPr>
  </w:style>
  <w:style w:styleId="Style_12" w:type="paragraph">
    <w:name w:val="toc 4"/>
    <w:next w:val="Style_9"/>
    <w:link w:val="Style_12_ch"/>
    <w:uiPriority w:val="39"/>
    <w:pPr>
      <w:ind w:firstLine="0" w:left="600"/>
      <w:jc w:val="left"/>
    </w:pPr>
    <w:rPr>
      <w:rFonts w:ascii="XO Thames" w:hAnsi="XO Thames"/>
      <w:sz w:val="28"/>
    </w:rPr>
  </w:style>
  <w:style w:styleId="Style_12_ch" w:type="character">
    <w:name w:val="toc 4"/>
    <w:link w:val="Style_12"/>
    <w:rPr>
      <w:rFonts w:ascii="XO Thames" w:hAnsi="XO Thames"/>
      <w:sz w:val="28"/>
    </w:rPr>
  </w:style>
  <w:style w:styleId="Style_13" w:type="paragraph">
    <w:name w:val="toc 6"/>
    <w:next w:val="Style_9"/>
    <w:link w:val="Style_13_ch"/>
    <w:uiPriority w:val="39"/>
    <w:pPr>
      <w:ind w:firstLine="0" w:left="1000"/>
      <w:jc w:val="left"/>
    </w:pPr>
    <w:rPr>
      <w:rFonts w:ascii="XO Thames" w:hAnsi="XO Thames"/>
      <w:sz w:val="28"/>
    </w:rPr>
  </w:style>
  <w:style w:styleId="Style_13_ch" w:type="character">
    <w:name w:val="toc 6"/>
    <w:link w:val="Style_13"/>
    <w:rPr>
      <w:rFonts w:ascii="XO Thames" w:hAnsi="XO Thames"/>
      <w:sz w:val="28"/>
    </w:rPr>
  </w:style>
  <w:style w:styleId="Style_14" w:type="paragraph">
    <w:name w:val="toc 7"/>
    <w:next w:val="Style_9"/>
    <w:link w:val="Style_14_ch"/>
    <w:uiPriority w:val="39"/>
    <w:pPr>
      <w:ind w:firstLine="0" w:left="1200"/>
      <w:jc w:val="left"/>
    </w:pPr>
    <w:rPr>
      <w:rFonts w:ascii="XO Thames" w:hAnsi="XO Thames"/>
      <w:sz w:val="28"/>
    </w:rPr>
  </w:style>
  <w:style w:styleId="Style_14_ch" w:type="character">
    <w:name w:val="toc 7"/>
    <w:link w:val="Style_14"/>
    <w:rPr>
      <w:rFonts w:ascii="XO Thames" w:hAnsi="XO Thames"/>
      <w:sz w:val="28"/>
    </w:rPr>
  </w:style>
  <w:style w:styleId="Style_5" w:type="paragraph">
    <w:name w:val="Normal (Web)"/>
    <w:basedOn w:val="Style_9"/>
    <w:link w:val="Style_5_ch"/>
    <w:pPr>
      <w:spacing w:afterAutospacing="on" w:beforeAutospacing="on" w:line="240" w:lineRule="auto"/>
      <w:ind/>
    </w:pPr>
    <w:rPr>
      <w:rFonts w:ascii="Times New Roman" w:hAnsi="Times New Roman"/>
      <w:sz w:val="24"/>
    </w:rPr>
  </w:style>
  <w:style w:styleId="Style_5_ch" w:type="character">
    <w:name w:val="Normal (Web)"/>
    <w:basedOn w:val="Style_9_ch"/>
    <w:link w:val="Style_5"/>
    <w:rPr>
      <w:rFonts w:ascii="Times New Roman" w:hAnsi="Times New Roman"/>
      <w:sz w:val="24"/>
    </w:rPr>
  </w:style>
  <w:style w:styleId="Style_7" w:type="paragraph">
    <w:name w:val="heading 3"/>
    <w:basedOn w:val="Style_9"/>
    <w:link w:val="Style_7_ch"/>
    <w:uiPriority w:val="9"/>
    <w:qFormat/>
    <w:pPr>
      <w:spacing w:afterAutospacing="on" w:beforeAutospacing="on" w:line="240" w:lineRule="auto"/>
      <w:ind/>
      <w:outlineLvl w:val="2"/>
    </w:pPr>
    <w:rPr>
      <w:rFonts w:ascii="Times New Roman" w:hAnsi="Times New Roman"/>
      <w:b w:val="1"/>
      <w:sz w:val="27"/>
    </w:rPr>
  </w:style>
  <w:style w:styleId="Style_7_ch" w:type="character">
    <w:name w:val="heading 3"/>
    <w:basedOn w:val="Style_9_ch"/>
    <w:link w:val="Style_7"/>
    <w:rPr>
      <w:rFonts w:ascii="Times New Roman" w:hAnsi="Times New Roman"/>
      <w:b w:val="1"/>
      <w:sz w:val="27"/>
    </w:rPr>
  </w:style>
  <w:style w:styleId="Style_15" w:type="paragraph">
    <w:name w:val="Default Paragraph Font"/>
    <w:link w:val="Style_15_ch"/>
  </w:style>
  <w:style w:styleId="Style_15_ch" w:type="character">
    <w:name w:val="Default Paragraph Font"/>
    <w:link w:val="Style_15"/>
  </w:style>
  <w:style w:styleId="Style_16" w:type="paragraph">
    <w:name w:val="Balloon Text"/>
    <w:basedOn w:val="Style_9"/>
    <w:link w:val="Style_16_ch"/>
    <w:pPr>
      <w:spacing w:after="0" w:line="240" w:lineRule="auto"/>
      <w:ind/>
    </w:pPr>
    <w:rPr>
      <w:rFonts w:ascii="Tahoma" w:hAnsi="Tahoma"/>
      <w:sz w:val="16"/>
    </w:rPr>
  </w:style>
  <w:style w:styleId="Style_16_ch" w:type="character">
    <w:name w:val="Balloon Text"/>
    <w:basedOn w:val="Style_9_ch"/>
    <w:link w:val="Style_16"/>
    <w:rPr>
      <w:rFonts w:ascii="Tahoma" w:hAnsi="Tahoma"/>
      <w:sz w:val="16"/>
    </w:rPr>
  </w:style>
  <w:style w:styleId="Style_17" w:type="paragraph">
    <w:name w:val="toc 3"/>
    <w:next w:val="Style_9"/>
    <w:link w:val="Style_17_ch"/>
    <w:uiPriority w:val="39"/>
    <w:pPr>
      <w:ind w:firstLine="0" w:left="400"/>
      <w:jc w:val="left"/>
    </w:pPr>
    <w:rPr>
      <w:rFonts w:ascii="XO Thames" w:hAnsi="XO Thames"/>
      <w:sz w:val="28"/>
    </w:rPr>
  </w:style>
  <w:style w:styleId="Style_17_ch" w:type="character">
    <w:name w:val="toc 3"/>
    <w:link w:val="Style_17"/>
    <w:rPr>
      <w:rFonts w:ascii="XO Thames" w:hAnsi="XO Thames"/>
      <w:sz w:val="28"/>
    </w:rPr>
  </w:style>
  <w:style w:styleId="Style_18" w:type="paragraph">
    <w:name w:val="heading 5"/>
    <w:next w:val="Style_9"/>
    <w:link w:val="Style_18_ch"/>
    <w:uiPriority w:val="9"/>
    <w:qFormat/>
    <w:pPr>
      <w:spacing w:after="120" w:before="120"/>
      <w:ind/>
      <w:jc w:val="both"/>
      <w:outlineLvl w:val="4"/>
    </w:pPr>
    <w:rPr>
      <w:rFonts w:ascii="XO Thames" w:hAnsi="XO Thames"/>
      <w:b w:val="1"/>
      <w:sz w:val="22"/>
    </w:rPr>
  </w:style>
  <w:style w:styleId="Style_18_ch" w:type="character">
    <w:name w:val="heading 5"/>
    <w:link w:val="Style_18"/>
    <w:rPr>
      <w:rFonts w:ascii="XO Thames" w:hAnsi="XO Thames"/>
      <w:b w:val="1"/>
      <w:sz w:val="22"/>
    </w:rPr>
  </w:style>
  <w:style w:styleId="Style_19" w:type="paragraph">
    <w:name w:val="heading 1"/>
    <w:next w:val="Style_9"/>
    <w:link w:val="Style_19_ch"/>
    <w:uiPriority w:val="9"/>
    <w:qFormat/>
    <w:pPr>
      <w:spacing w:after="120" w:before="120"/>
      <w:ind/>
      <w:jc w:val="both"/>
      <w:outlineLvl w:val="0"/>
    </w:pPr>
    <w:rPr>
      <w:rFonts w:ascii="XO Thames" w:hAnsi="XO Thames"/>
      <w:b w:val="1"/>
      <w:sz w:val="32"/>
    </w:rPr>
  </w:style>
  <w:style w:styleId="Style_19_ch" w:type="character">
    <w:name w:val="heading 1"/>
    <w:link w:val="Style_19"/>
    <w:rPr>
      <w:rFonts w:ascii="XO Thames" w:hAnsi="XO Thames"/>
      <w:b w:val="1"/>
      <w:sz w:val="32"/>
    </w:rPr>
  </w:style>
  <w:style w:styleId="Style_4" w:type="paragraph">
    <w:name w:val="Hyperlink"/>
    <w:basedOn w:val="Style_15"/>
    <w:link w:val="Style_4_ch"/>
    <w:rPr>
      <w:color w:val="0000FF"/>
      <w:u w:val="single"/>
    </w:rPr>
  </w:style>
  <w:style w:styleId="Style_4_ch" w:type="character">
    <w:name w:val="Hyperlink"/>
    <w:basedOn w:val="Style_15_ch"/>
    <w:link w:val="Style_4"/>
    <w:rPr>
      <w:color w:val="0000FF"/>
      <w:u w:val="single"/>
    </w:rPr>
  </w:style>
  <w:style w:styleId="Style_20" w:type="paragraph">
    <w:name w:val="Footnote"/>
    <w:link w:val="Style_20_ch"/>
    <w:pPr>
      <w:ind w:firstLine="851" w:left="0"/>
      <w:jc w:val="both"/>
    </w:pPr>
    <w:rPr>
      <w:rFonts w:ascii="XO Thames" w:hAnsi="XO Thames"/>
      <w:sz w:val="22"/>
    </w:rPr>
  </w:style>
  <w:style w:styleId="Style_20_ch" w:type="character">
    <w:name w:val="Footnote"/>
    <w:link w:val="Style_20"/>
    <w:rPr>
      <w:rFonts w:ascii="XO Thames" w:hAnsi="XO Thames"/>
      <w:sz w:val="22"/>
    </w:rPr>
  </w:style>
  <w:style w:styleId="Style_21" w:type="paragraph">
    <w:name w:val="toc 1"/>
    <w:next w:val="Style_9"/>
    <w:link w:val="Style_21_ch"/>
    <w:uiPriority w:val="39"/>
    <w:pPr>
      <w:ind w:firstLine="0" w:left="0"/>
      <w:jc w:val="left"/>
    </w:pPr>
    <w:rPr>
      <w:rFonts w:ascii="XO Thames" w:hAnsi="XO Thames"/>
      <w:b w:val="1"/>
      <w:sz w:val="28"/>
    </w:rPr>
  </w:style>
  <w:style w:styleId="Style_21_ch" w:type="character">
    <w:name w:val="toc 1"/>
    <w:link w:val="Style_21"/>
    <w:rPr>
      <w:rFonts w:ascii="XO Thames" w:hAnsi="XO Thames"/>
      <w:b w:val="1"/>
      <w:sz w:val="28"/>
    </w:rPr>
  </w:style>
  <w:style w:styleId="Style_22" w:type="paragraph">
    <w:name w:val="Header and Footer"/>
    <w:link w:val="Style_22_ch"/>
    <w:pPr>
      <w:spacing w:line="240" w:lineRule="auto"/>
      <w:ind/>
      <w:jc w:val="both"/>
    </w:pPr>
    <w:rPr>
      <w:rFonts w:ascii="XO Thames" w:hAnsi="XO Thames"/>
      <w:sz w:val="20"/>
    </w:rPr>
  </w:style>
  <w:style w:styleId="Style_22_ch" w:type="character">
    <w:name w:val="Header and Footer"/>
    <w:link w:val="Style_22"/>
    <w:rPr>
      <w:rFonts w:ascii="XO Thames" w:hAnsi="XO Thames"/>
      <w:sz w:val="20"/>
    </w:rPr>
  </w:style>
  <w:style w:styleId="Style_23" w:type="paragraph">
    <w:name w:val="toc 9"/>
    <w:next w:val="Style_9"/>
    <w:link w:val="Style_23_ch"/>
    <w:uiPriority w:val="39"/>
    <w:pPr>
      <w:ind w:firstLine="0" w:left="1600"/>
      <w:jc w:val="left"/>
    </w:pPr>
    <w:rPr>
      <w:rFonts w:ascii="XO Thames" w:hAnsi="XO Thames"/>
      <w:sz w:val="28"/>
    </w:rPr>
  </w:style>
  <w:style w:styleId="Style_23_ch" w:type="character">
    <w:name w:val="toc 9"/>
    <w:link w:val="Style_23"/>
    <w:rPr>
      <w:rFonts w:ascii="XO Thames" w:hAnsi="XO Thames"/>
      <w:sz w:val="28"/>
    </w:rPr>
  </w:style>
  <w:style w:styleId="Style_24" w:type="paragraph">
    <w:name w:val="header"/>
    <w:basedOn w:val="Style_9"/>
    <w:link w:val="Style_24_ch"/>
    <w:pPr>
      <w:tabs>
        <w:tab w:leader="none" w:pos="4677" w:val="center"/>
        <w:tab w:leader="none" w:pos="9355" w:val="right"/>
      </w:tabs>
      <w:spacing w:after="0" w:line="240" w:lineRule="auto"/>
      <w:ind/>
    </w:pPr>
  </w:style>
  <w:style w:styleId="Style_24_ch" w:type="character">
    <w:name w:val="header"/>
    <w:basedOn w:val="Style_9_ch"/>
    <w:link w:val="Style_24"/>
  </w:style>
  <w:style w:styleId="Style_6" w:type="paragraph">
    <w:name w:val="Emphasis"/>
    <w:basedOn w:val="Style_15"/>
    <w:link w:val="Style_6_ch"/>
    <w:rPr>
      <w:i w:val="1"/>
    </w:rPr>
  </w:style>
  <w:style w:styleId="Style_6_ch" w:type="character">
    <w:name w:val="Emphasis"/>
    <w:basedOn w:val="Style_15_ch"/>
    <w:link w:val="Style_6"/>
    <w:rPr>
      <w:i w:val="1"/>
    </w:rPr>
  </w:style>
  <w:style w:styleId="Style_25" w:type="paragraph">
    <w:name w:val="toc 8"/>
    <w:next w:val="Style_9"/>
    <w:link w:val="Style_25_ch"/>
    <w:uiPriority w:val="39"/>
    <w:pPr>
      <w:ind w:firstLine="0" w:left="1400"/>
      <w:jc w:val="left"/>
    </w:pPr>
    <w:rPr>
      <w:rFonts w:ascii="XO Thames" w:hAnsi="XO Thames"/>
      <w:sz w:val="28"/>
    </w:rPr>
  </w:style>
  <w:style w:styleId="Style_25_ch" w:type="character">
    <w:name w:val="toc 8"/>
    <w:link w:val="Style_25"/>
    <w:rPr>
      <w:rFonts w:ascii="XO Thames" w:hAnsi="XO Thames"/>
      <w:sz w:val="28"/>
    </w:rPr>
  </w:style>
  <w:style w:styleId="Style_26" w:type="paragraph">
    <w:name w:val="toc 5"/>
    <w:next w:val="Style_9"/>
    <w:link w:val="Style_26_ch"/>
    <w:uiPriority w:val="39"/>
    <w:pPr>
      <w:ind w:firstLine="0" w:left="800"/>
      <w:jc w:val="left"/>
    </w:pPr>
    <w:rPr>
      <w:rFonts w:ascii="XO Thames" w:hAnsi="XO Thames"/>
      <w:sz w:val="28"/>
    </w:rPr>
  </w:style>
  <w:style w:styleId="Style_26_ch" w:type="character">
    <w:name w:val="toc 5"/>
    <w:link w:val="Style_26"/>
    <w:rPr>
      <w:rFonts w:ascii="XO Thames" w:hAnsi="XO Thames"/>
      <w:sz w:val="28"/>
    </w:rPr>
  </w:style>
  <w:style w:styleId="Style_3" w:type="paragraph">
    <w:name w:val="List Paragraph"/>
    <w:basedOn w:val="Style_9"/>
    <w:link w:val="Style_3_ch"/>
    <w:pPr>
      <w:ind w:firstLine="0" w:left="720"/>
      <w:contextualSpacing w:val="1"/>
    </w:pPr>
  </w:style>
  <w:style w:styleId="Style_3_ch" w:type="character">
    <w:name w:val="List Paragraph"/>
    <w:basedOn w:val="Style_9_ch"/>
    <w:link w:val="Style_3"/>
  </w:style>
  <w:style w:styleId="Style_27" w:type="paragraph">
    <w:name w:val="Subtitle"/>
    <w:next w:val="Style_9"/>
    <w:link w:val="Style_27_ch"/>
    <w:uiPriority w:val="11"/>
    <w:qFormat/>
    <w:pPr>
      <w:ind/>
      <w:jc w:val="both"/>
    </w:pPr>
    <w:rPr>
      <w:rFonts w:ascii="XO Thames" w:hAnsi="XO Thames"/>
      <w:i w:val="1"/>
      <w:sz w:val="24"/>
    </w:rPr>
  </w:style>
  <w:style w:styleId="Style_27_ch" w:type="character">
    <w:name w:val="Subtitle"/>
    <w:link w:val="Style_27"/>
    <w:rPr>
      <w:rFonts w:ascii="XO Thames" w:hAnsi="XO Thames"/>
      <w:i w:val="1"/>
      <w:sz w:val="24"/>
    </w:rPr>
  </w:style>
  <w:style w:styleId="Style_1" w:type="paragraph">
    <w:name w:val="footer"/>
    <w:basedOn w:val="Style_9"/>
    <w:link w:val="Style_1_ch"/>
    <w:pPr>
      <w:tabs>
        <w:tab w:leader="none" w:pos="4677" w:val="center"/>
        <w:tab w:leader="none" w:pos="9355" w:val="right"/>
      </w:tabs>
      <w:spacing w:after="0" w:line="240" w:lineRule="auto"/>
      <w:ind/>
    </w:pPr>
  </w:style>
  <w:style w:styleId="Style_1_ch" w:type="character">
    <w:name w:val="footer"/>
    <w:basedOn w:val="Style_9_ch"/>
    <w:link w:val="Style_1"/>
  </w:style>
  <w:style w:styleId="Style_28" w:type="paragraph">
    <w:name w:val="Title"/>
    <w:next w:val="Style_9"/>
    <w:link w:val="Style_28_ch"/>
    <w:uiPriority w:val="10"/>
    <w:qFormat/>
    <w:pPr>
      <w:spacing w:after="567" w:before="567"/>
      <w:ind/>
      <w:jc w:val="center"/>
    </w:pPr>
    <w:rPr>
      <w:rFonts w:ascii="XO Thames" w:hAnsi="XO Thames"/>
      <w:b w:val="1"/>
      <w:caps w:val="1"/>
      <w:sz w:val="40"/>
    </w:rPr>
  </w:style>
  <w:style w:styleId="Style_28_ch" w:type="character">
    <w:name w:val="Title"/>
    <w:link w:val="Style_28"/>
    <w:rPr>
      <w:rFonts w:ascii="XO Thames" w:hAnsi="XO Thames"/>
      <w:b w:val="1"/>
      <w:caps w:val="1"/>
      <w:sz w:val="40"/>
    </w:rPr>
  </w:style>
  <w:style w:styleId="Style_29" w:type="paragraph">
    <w:name w:val="heading 4"/>
    <w:next w:val="Style_9"/>
    <w:link w:val="Style_29_ch"/>
    <w:uiPriority w:val="9"/>
    <w:qFormat/>
    <w:pPr>
      <w:spacing w:after="120" w:before="120"/>
      <w:ind/>
      <w:jc w:val="both"/>
      <w:outlineLvl w:val="3"/>
    </w:pPr>
    <w:rPr>
      <w:rFonts w:ascii="XO Thames" w:hAnsi="XO Thames"/>
      <w:b w:val="1"/>
      <w:sz w:val="24"/>
    </w:rPr>
  </w:style>
  <w:style w:styleId="Style_29_ch" w:type="character">
    <w:name w:val="heading 4"/>
    <w:link w:val="Style_29"/>
    <w:rPr>
      <w:rFonts w:ascii="XO Thames" w:hAnsi="XO Thames"/>
      <w:b w:val="1"/>
      <w:sz w:val="24"/>
    </w:rPr>
  </w:style>
  <w:style w:styleId="Style_30" w:type="paragraph">
    <w:name w:val="heading 2"/>
    <w:next w:val="Style_9"/>
    <w:link w:val="Style_30_ch"/>
    <w:uiPriority w:val="9"/>
    <w:qFormat/>
    <w:pPr>
      <w:spacing w:after="120" w:before="120"/>
      <w:ind/>
      <w:jc w:val="both"/>
      <w:outlineLvl w:val="1"/>
    </w:pPr>
    <w:rPr>
      <w:rFonts w:ascii="XO Thames" w:hAnsi="XO Thames"/>
      <w:b w:val="1"/>
      <w:sz w:val="28"/>
    </w:rPr>
  </w:style>
  <w:style w:styleId="Style_30_ch" w:type="character">
    <w:name w:val="heading 2"/>
    <w:link w:val="Style_30"/>
    <w:rPr>
      <w:rFonts w:ascii="XO Thames" w:hAnsi="XO Thames"/>
      <w:b w:val="1"/>
      <w:sz w:val="28"/>
    </w:rPr>
  </w:style>
  <w:style w:styleId="Style_31" w:type="paragraph">
    <w:name w:val="headertext"/>
    <w:basedOn w:val="Style_9"/>
    <w:link w:val="Style_31_ch"/>
    <w:pPr>
      <w:spacing w:afterAutospacing="on" w:beforeAutospacing="on" w:line="240" w:lineRule="auto"/>
      <w:ind/>
    </w:pPr>
    <w:rPr>
      <w:rFonts w:ascii="Times New Roman" w:hAnsi="Times New Roman"/>
      <w:sz w:val="24"/>
    </w:rPr>
  </w:style>
  <w:style w:styleId="Style_31_ch" w:type="character">
    <w:name w:val="headertext"/>
    <w:basedOn w:val="Style_9_ch"/>
    <w:link w:val="Style_31"/>
    <w:rPr>
      <w:rFonts w:ascii="Times New Roman" w:hAnsi="Times New Roman"/>
      <w:sz w:val="24"/>
    </w:rPr>
  </w:style>
  <w:style w:styleId="Style_2" w:type="table">
    <w:name w:val="Table Grid"/>
    <w:basedOn w:val="Style_8"/>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 w:default="1" w:styleId="Style_8"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24" Target="numbering.xml" Type="http://schemas.openxmlformats.org/officeDocument/2006/relationships/numbering"/>
  <Relationship Id="rId23" Target="theme/theme1.xml" Type="http://schemas.openxmlformats.org/officeDocument/2006/relationships/theme"/>
  <Relationship Id="rId21" Target="stylesWithEffects.xml" Type="http://schemas.microsoft.com/office/2007/relationships/stylesWithEffects"/>
  <Relationship Id="rId19" Target="settings.xml" Type="http://schemas.openxmlformats.org/officeDocument/2006/relationships/settings"/>
  <Relationship Id="rId18" Target="fontTable.xml" Type="http://schemas.openxmlformats.org/officeDocument/2006/relationships/fontTable"/>
  <Relationship Id="rId17" Target="media/16.jpeg" Type="http://schemas.openxmlformats.org/officeDocument/2006/relationships/image"/>
  <Relationship Id="rId15" Target="media/14.jpeg" Type="http://schemas.openxmlformats.org/officeDocument/2006/relationships/image"/>
  <Relationship Id="rId11" Target="media/10.jpeg" Type="http://schemas.openxmlformats.org/officeDocument/2006/relationships/image"/>
  <Relationship Id="rId16" Target="media/15.jpeg" Type="http://schemas.openxmlformats.org/officeDocument/2006/relationships/image"/>
  <Relationship Id="rId22" Target="webSettings.xml" Type="http://schemas.openxmlformats.org/officeDocument/2006/relationships/webSettings"/>
  <Relationship Id="rId10" Target="media/9.jpeg" Type="http://schemas.openxmlformats.org/officeDocument/2006/relationships/image"/>
  <Relationship Id="rId7" Target="media/6.jpeg" Type="http://schemas.openxmlformats.org/officeDocument/2006/relationships/image"/>
  <Relationship Id="rId14" Target="media/13.jpeg" Type="http://schemas.openxmlformats.org/officeDocument/2006/relationships/image"/>
  <Relationship Id="rId6" Target="media/5.jpeg" Type="http://schemas.openxmlformats.org/officeDocument/2006/relationships/image"/>
  <Relationship Id="rId13" Target="media/12.jpeg" Type="http://schemas.openxmlformats.org/officeDocument/2006/relationships/image"/>
  <Relationship Id="rId5" Target="media/4.png" Type="http://schemas.openxmlformats.org/officeDocument/2006/relationships/image"/>
  <Relationship Id="rId9" Target="media/8.jpeg" Type="http://schemas.openxmlformats.org/officeDocument/2006/relationships/image"/>
  <Relationship Id="rId4" Target="media/3.jpeg" Type="http://schemas.openxmlformats.org/officeDocument/2006/relationships/image"/>
  <Relationship Id="rId8" Target="media/7.jpeg" Type="http://schemas.openxmlformats.org/officeDocument/2006/relationships/image"/>
  <Relationship Id="rId3" Target="media/2.jpeg" Type="http://schemas.openxmlformats.org/officeDocument/2006/relationships/image"/>
  <Relationship Id="rId12" Target="media/11.jpeg" Type="http://schemas.openxmlformats.org/officeDocument/2006/relationships/image"/>
  <Relationship Id="rId2" Target="media/1.png" Type="http://schemas.openxmlformats.org/officeDocument/2006/relationships/image"/>
  <Relationship Id="rId20" Target="styles.xml" Type="http://schemas.openxmlformats.org/officeDocument/2006/relationships/styles"/>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MyOffice-CoreFramework-macOS/29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2023-11-30T07:44:26Z</dcterms:modified>
</cp:coreProperties>
</file>